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B7F0A" w:rsidRDefault="00FB7F0A" w:rsidP="000C6B98">
      <w:pPr>
        <w:jc w:val="center"/>
        <w:rPr>
          <w:rFonts w:ascii="Times New Roman" w:hAnsi="Times New Roman" w:cs="Times New Roman"/>
          <w:b/>
          <w:bCs/>
          <w:sz w:val="22"/>
          <w:szCs w:val="22"/>
        </w:rPr>
      </w:pPr>
      <w:bookmarkStart w:id="0" w:name="kix.tetfebnky750" w:colFirst="0" w:colLast="0"/>
      <w:bookmarkEnd w:id="0"/>
      <w:r w:rsidRPr="008526E9">
        <w:rPr>
          <w:rFonts w:ascii="Times New Roman" w:hAnsi="Times New Roman" w:cs="Times New Roman"/>
          <w:b/>
          <w:bCs/>
          <w:sz w:val="22"/>
          <w:szCs w:val="22"/>
        </w:rPr>
        <w:t>УВОДНА ТАБЕЛА</w:t>
      </w:r>
    </w:p>
    <w:p w:rsidR="000C6B98" w:rsidRPr="008526E9" w:rsidRDefault="000C6B98" w:rsidP="000C6B98">
      <w:pPr>
        <w:jc w:val="center"/>
        <w:rPr>
          <w:rFonts w:ascii="Times New Roman" w:hAnsi="Times New Roman" w:cs="Times New Roman"/>
          <w:b/>
          <w:bCs/>
          <w:sz w:val="22"/>
          <w:szCs w:val="22"/>
        </w:rPr>
      </w:pPr>
    </w:p>
    <w:p w:rsidR="00FB7F0A" w:rsidRPr="008526E9" w:rsidRDefault="00FB7F0A" w:rsidP="00417E66">
      <w:pPr>
        <w:jc w:val="both"/>
        <w:rPr>
          <w:rFonts w:ascii="Times New Roman" w:hAnsi="Times New Roman" w:cs="Times New Roman"/>
          <w:bCs/>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3"/>
        <w:gridCol w:w="4759"/>
      </w:tblGrid>
      <w:tr w:rsidR="00FB7F0A" w:rsidRPr="008526E9" w:rsidTr="00E71A2D">
        <w:trPr>
          <w:trHeight w:val="332"/>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sr-Cyrl-CS"/>
              </w:rPr>
              <w:t>Назив студијског програма:</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Софтверско инжeњерство и вештачка интелигенција</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sr-Cyrl-CS"/>
              </w:rPr>
              <w:t>Високошколска установа у којој се изводи студијски програм:</w:t>
            </w:r>
          </w:p>
        </w:tc>
        <w:tc>
          <w:tcPr>
            <w:tcW w:w="5029" w:type="dxa"/>
            <w:shd w:val="clear" w:color="auto" w:fill="auto"/>
            <w:vAlign w:val="center"/>
          </w:tcPr>
          <w:p w:rsidR="00417E66"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lang w:val="ru-RU"/>
              </w:rPr>
              <w:t xml:space="preserve">Универзитет у Београду, </w:t>
            </w:r>
          </w:p>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Факултет организационих наука</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sr-Cyrl-CS"/>
              </w:rPr>
              <w:t>Образовно – научно/образовно – уметничко поље:</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Техничко – технолошке науке</w:t>
            </w:r>
          </w:p>
        </w:tc>
      </w:tr>
      <w:tr w:rsidR="00FB7F0A" w:rsidRPr="008526E9" w:rsidTr="00E71A2D">
        <w:trPr>
          <w:trHeight w:val="409"/>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sr-Cyrl-CS"/>
              </w:rPr>
              <w:t>Научна, стручна или уметничка област:</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Организационе науке</w:t>
            </w:r>
          </w:p>
        </w:tc>
      </w:tr>
      <w:tr w:rsidR="00FB7F0A" w:rsidRPr="008526E9" w:rsidTr="00E71A2D">
        <w:trPr>
          <w:trHeight w:val="401"/>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sr-Cyrl-CS"/>
              </w:rPr>
              <w:t>Врста студија:</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Мастер академске студије</w:t>
            </w:r>
          </w:p>
        </w:tc>
      </w:tr>
      <w:tr w:rsidR="00FB7F0A" w:rsidRPr="008526E9" w:rsidTr="00E71A2D">
        <w:trPr>
          <w:trHeight w:val="40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sr-Cyrl-CS"/>
              </w:rPr>
              <w:t>Обим студија изражен ЕСПБ бодовима:</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60ЕСПБ</w:t>
            </w:r>
          </w:p>
        </w:tc>
      </w:tr>
      <w:tr w:rsidR="00FB7F0A" w:rsidRPr="008526E9" w:rsidTr="00E71A2D">
        <w:trPr>
          <w:trHeight w:val="285"/>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lang w:val="sr-Cyrl-CS"/>
              </w:rPr>
              <w:t>Назив дипломе:</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Мастер инжењер информационих система</w:t>
            </w:r>
          </w:p>
        </w:tc>
      </w:tr>
      <w:tr w:rsidR="00FB7F0A" w:rsidRPr="008526E9" w:rsidTr="00E71A2D">
        <w:trPr>
          <w:trHeight w:val="279"/>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lang w:val="sr-Cyrl-CS"/>
              </w:rPr>
              <w:t>Дужина студија:</w:t>
            </w:r>
          </w:p>
        </w:tc>
        <w:tc>
          <w:tcPr>
            <w:tcW w:w="5029" w:type="dxa"/>
            <w:shd w:val="clear" w:color="auto" w:fill="auto"/>
            <w:vAlign w:val="center"/>
          </w:tcPr>
          <w:p w:rsidR="00FB7F0A" w:rsidRPr="000C6B98" w:rsidRDefault="00FB7F0A" w:rsidP="00417E66">
            <w:pPr>
              <w:jc w:val="both"/>
              <w:rPr>
                <w:rFonts w:ascii="Times New Roman" w:hAnsi="Times New Roman" w:cs="Times New Roman"/>
                <w:sz w:val="22"/>
                <w:szCs w:val="22"/>
                <w:lang/>
              </w:rPr>
            </w:pPr>
            <w:r w:rsidRPr="008526E9">
              <w:rPr>
                <w:rFonts w:ascii="Times New Roman" w:hAnsi="Times New Roman" w:cs="Times New Roman"/>
                <w:sz w:val="22"/>
                <w:szCs w:val="22"/>
              </w:rPr>
              <w:t>1 година</w:t>
            </w:r>
            <w:r w:rsidR="000C6B98">
              <w:rPr>
                <w:rFonts w:ascii="Times New Roman" w:hAnsi="Times New Roman" w:cs="Times New Roman"/>
                <w:sz w:val="22"/>
                <w:szCs w:val="22"/>
              </w:rPr>
              <w:t xml:space="preserve"> – 2 </w:t>
            </w:r>
            <w:r w:rsidR="000C6B98">
              <w:rPr>
                <w:rFonts w:ascii="Times New Roman" w:hAnsi="Times New Roman" w:cs="Times New Roman"/>
                <w:sz w:val="22"/>
                <w:szCs w:val="22"/>
                <w:lang/>
              </w:rPr>
              <w:t>семестра</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sr-Cyrl-CS"/>
              </w:rPr>
              <w:t>Година у којој је започела реализација студијског програма:</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Година када ће започети реализација студијског програма (ако је програм нов)</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2021. година</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Број студената који студира по овом студијском програму</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Планирани број студената који ће се уписати на овај студијски програм</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35</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Датум када је програм прихваћен од стране одговарајућег тела (навести ког)</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Одлука наставно-научног већа Факултета организационих наука од 24.јуна 2020. Године</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ru-RU"/>
              </w:rPr>
              <w:t>Језик на коме се изводи студијски програм</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Српски</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Година када је програм акредитован</w:t>
            </w:r>
            <w:r w:rsidRPr="008526E9">
              <w:rPr>
                <w:rFonts w:ascii="Times New Roman" w:hAnsi="Times New Roman" w:cs="Times New Roman"/>
                <w:sz w:val="22"/>
                <w:szCs w:val="22"/>
                <w:lang w:val="sr-Cyrl-CS"/>
              </w:rPr>
              <w:t>:</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lang w:val="ru-RU"/>
              </w:rPr>
            </w:pPr>
            <w:r w:rsidRPr="008526E9">
              <w:rPr>
                <w:rFonts w:ascii="Times New Roman" w:hAnsi="Times New Roman" w:cs="Times New Roman"/>
                <w:sz w:val="22"/>
                <w:szCs w:val="22"/>
                <w:lang w:val="ru-RU"/>
              </w:rPr>
              <w:t>-</w:t>
            </w:r>
          </w:p>
        </w:tc>
      </w:tr>
      <w:tr w:rsidR="00FB7F0A" w:rsidRPr="008526E9" w:rsidTr="00E71A2D">
        <w:trPr>
          <w:trHeight w:val="567"/>
          <w:jc w:val="center"/>
        </w:trPr>
        <w:tc>
          <w:tcPr>
            <w:tcW w:w="4718" w:type="dxa"/>
            <w:shd w:val="clear" w:color="auto" w:fill="auto"/>
            <w:vAlign w:val="center"/>
          </w:tcPr>
          <w:p w:rsidR="00FB7F0A" w:rsidRPr="008526E9" w:rsidRDefault="00FB7F0A"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rPr>
              <w:t>Web адреса</w:t>
            </w:r>
            <w:r w:rsidRPr="008526E9">
              <w:rPr>
                <w:rFonts w:ascii="Times New Roman" w:hAnsi="Times New Roman" w:cs="Times New Roman"/>
                <w:sz w:val="22"/>
                <w:szCs w:val="22"/>
                <w:lang w:val="sr-Cyrl-CS"/>
              </w:rPr>
              <w:t xml:space="preserve"> на којој се налазе подаци о студијском програму:</w:t>
            </w:r>
          </w:p>
        </w:tc>
        <w:tc>
          <w:tcPr>
            <w:tcW w:w="5029" w:type="dxa"/>
            <w:shd w:val="clear" w:color="auto" w:fill="auto"/>
            <w:vAlign w:val="center"/>
          </w:tcPr>
          <w:p w:rsidR="00FB7F0A" w:rsidRPr="008526E9" w:rsidRDefault="00FB7F0A" w:rsidP="00417E66">
            <w:pPr>
              <w:jc w:val="both"/>
              <w:rPr>
                <w:rFonts w:ascii="Times New Roman" w:hAnsi="Times New Roman" w:cs="Times New Roman"/>
                <w:sz w:val="22"/>
                <w:szCs w:val="22"/>
              </w:rPr>
            </w:pPr>
            <w:r w:rsidRPr="008526E9">
              <w:rPr>
                <w:rFonts w:ascii="Times New Roman" w:hAnsi="Times New Roman" w:cs="Times New Roman"/>
                <w:sz w:val="22"/>
                <w:szCs w:val="22"/>
              </w:rPr>
              <w:t>www.fon.bg.ac.rs</w:t>
            </w:r>
          </w:p>
        </w:tc>
      </w:tr>
    </w:tbl>
    <w:p w:rsidR="00900BFC" w:rsidRDefault="00900BFC"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0C6B98" w:rsidRPr="000C6B98" w:rsidRDefault="000C6B98" w:rsidP="00417E66">
      <w:pPr>
        <w:pStyle w:val="normal0"/>
        <w:widowControl w:val="0"/>
        <w:spacing w:after="0" w:line="240" w:lineRule="auto"/>
        <w:jc w:val="both"/>
        <w:rPr>
          <w:rFonts w:ascii="Times New Roman" w:eastAsia="Times New Roman" w:hAnsi="Times New Roman" w:cs="Times New Roman"/>
          <w:sz w:val="22"/>
          <w:szCs w:val="22"/>
          <w:lang/>
        </w:rPr>
      </w:pPr>
    </w:p>
    <w:p w:rsidR="00417E66" w:rsidRPr="008526E9" w:rsidRDefault="00417E66" w:rsidP="00417E66">
      <w:pPr>
        <w:pStyle w:val="normal0"/>
        <w:widowControl w:val="0"/>
        <w:spacing w:after="0" w:line="240" w:lineRule="auto"/>
        <w:jc w:val="both"/>
        <w:rPr>
          <w:rFonts w:ascii="Times New Roman" w:eastAsia="Times New Roman" w:hAnsi="Times New Roman" w:cs="Times New Roman"/>
          <w:sz w:val="22"/>
          <w:szCs w:val="22"/>
        </w:rPr>
      </w:pPr>
    </w:p>
    <w:tbl>
      <w:tblPr>
        <w:tblStyle w:val="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900BFC" w:rsidRPr="008526E9">
        <w:tc>
          <w:tcPr>
            <w:tcW w:w="9290" w:type="dxa"/>
            <w:shd w:val="clear" w:color="auto" w:fill="F2F2F2"/>
          </w:tcPr>
          <w:p w:rsidR="00417E66" w:rsidRDefault="0015230A" w:rsidP="000C6B98">
            <w:pPr>
              <w:pStyle w:val="normal0"/>
              <w:widowControl w:val="0"/>
              <w:spacing w:after="0" w:line="240" w:lineRule="auto"/>
              <w:jc w:val="center"/>
              <w:rPr>
                <w:rFonts w:ascii="Times New Roman" w:eastAsia="Times New Roman" w:hAnsi="Times New Roman" w:cs="Times New Roman"/>
                <w:b/>
                <w:sz w:val="22"/>
                <w:szCs w:val="22"/>
              </w:rPr>
            </w:pPr>
            <w:r w:rsidRPr="008526E9">
              <w:rPr>
                <w:rFonts w:ascii="Times New Roman" w:eastAsia="Times New Roman" w:hAnsi="Times New Roman" w:cs="Times New Roman"/>
                <w:b/>
                <w:sz w:val="22"/>
                <w:szCs w:val="22"/>
              </w:rPr>
              <w:lastRenderedPageBreak/>
              <w:t>Стандард 1. Структура студијског програма</w:t>
            </w:r>
          </w:p>
          <w:p w:rsidR="00900BFC" w:rsidRPr="008526E9" w:rsidRDefault="00900BFC" w:rsidP="00417E66">
            <w:pPr>
              <w:pStyle w:val="normal0"/>
              <w:widowControl w:val="0"/>
              <w:spacing w:after="0" w:line="240" w:lineRule="auto"/>
              <w:jc w:val="both"/>
              <w:rPr>
                <w:rFonts w:ascii="Times New Roman" w:eastAsia="Times New Roman" w:hAnsi="Times New Roman" w:cs="Times New Roman"/>
                <w:sz w:val="22"/>
                <w:szCs w:val="22"/>
              </w:rPr>
            </w:pPr>
          </w:p>
        </w:tc>
      </w:tr>
      <w:tr w:rsidR="00900BFC" w:rsidRPr="008526E9">
        <w:tc>
          <w:tcPr>
            <w:tcW w:w="9290" w:type="dxa"/>
          </w:tcPr>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Студијски програм Софтверско инжењерство и вештачка интелигенција на мастер академским студијама осмишљен је као наставак основних академских студија у области софтверског инжењерства, вештачке интелигенције, рачунарских наука, информационих система, информационих технологија, или комбинацији неких од тих области.</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Циљ студијског програма је школовање студенатакоји ће стећи напредна знања потребна за рад у индустрији са нагласком на специјализоване дисциплине у области софтверског инжењерства и вештачке интелигенције, као и да буду способни да прате савремене токове у овим динамичним областима. Студенти након успешне одбране завршног рада стичу диплому под називом „Мастер инжењер информационих система“.</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По успешном завршетку студија на овом студијском програму студенти ће </w:t>
            </w:r>
            <w:proofErr w:type="gramStart"/>
            <w:r w:rsidRPr="008526E9">
              <w:rPr>
                <w:rFonts w:ascii="Times New Roman" w:eastAsia="Times New Roman" w:hAnsi="Times New Roman" w:cs="Times New Roman"/>
                <w:sz w:val="22"/>
                <w:szCs w:val="22"/>
              </w:rPr>
              <w:t>бити  оспособљени</w:t>
            </w:r>
            <w:proofErr w:type="gramEnd"/>
            <w:r w:rsidRPr="008526E9">
              <w:rPr>
                <w:rFonts w:ascii="Times New Roman" w:eastAsia="Times New Roman" w:hAnsi="Times New Roman" w:cs="Times New Roman"/>
                <w:sz w:val="22"/>
                <w:szCs w:val="22"/>
              </w:rPr>
              <w:t xml:space="preserve"> за развој и одржавање сложених софтверских система применом применом савремених напредних метода и имплементационих технологија.</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 том смислу, студијски програм садржи напредне предмете везане за области софтверског инжењерства, вештачке интелигенције и рачунарских наука, као и неке предмете који би помогли студентима који су завршили основне студије у некој од других области рачунарства да се успешније фокусирају на области софтверског инжењерства и вештачке интелигенције.</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Укупан број ЕСПБ бодова (кредита) на овом једногодишњем студијском програму је 60. Подразумева се да је студент који се уписује на овај студијски програм завршио основне академске студије и стекао укупно 240 ЕСПБ бодова.</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Студијски програм Софтверско инжењерство и вештачка интелигенција не садржи додатне модуле. Сви предмети на овом студијском програму су једносеместрални. Курикулумом студијског програма дефинишу се 2 обавезна предмета, 3 изборна предмета, приступни рад и завршни (мастер) рад. Сви предмети имају по 6 ЕСПБ бодова, а приступни и мастер рад заједно имају 20 ЕСПБ бодова. Стручна пракса је обавезна и она носи 10 ЕСПБ бодова. Не постоје предуслови за упис појединачних предмета, нити међусобна условљеност предмета.  </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Структура овог студијског програма по предметима је таква да одражава визију развоја области софтверског инжењерства и вештачке интелигенције која подразумева правилан баланс између тематских јединица из ове области. Поред два обавезна предмета (Напредне софтверске технологије и Алати и методе софтверског инжењерства) из области софтверског инжењерства, студенти одабирају три изборна предмета од укупно 11 који су на располагању, а који припадају области софтверског инжењерства и вештачке интелигенције, као и предмета из области рачунарских наука. Изборни предмети на овом студијском програму су: Аутоматизација развоја софтвера, Експертни системи, Имплементациони идиоми, Напредне неуронске мреже и дубоко учење, Примена вештачке интелигенције, Софтверски захтеви, Софтверски процес, Тестирање и перформансе софтвера, Математичке основе вештечке интелигенције, Нумеричка линеарна алгебра и Теорија алгоритама.</w:t>
            </w:r>
          </w:p>
          <w:p w:rsidR="00900BFC" w:rsidRPr="008526E9" w:rsidRDefault="0015230A"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Настава се на предавањима изводи на табли уз употребу рачунара где је то потребно. Вежбе се изводе на табли и у рачунарским учионицама, а већина материјала је студентима доступна преко локалне рачунарске мреже и преко Интернета.</w:t>
            </w:r>
          </w:p>
          <w:p w:rsidR="00900BFC" w:rsidRPr="008526E9" w:rsidRDefault="00900BFC" w:rsidP="00417E66">
            <w:pPr>
              <w:pStyle w:val="normal0"/>
              <w:widowControl w:val="0"/>
              <w:spacing w:before="240" w:after="0"/>
              <w:jc w:val="both"/>
              <w:rPr>
                <w:rFonts w:ascii="Times New Roman" w:eastAsia="Times New Roman" w:hAnsi="Times New Roman" w:cs="Times New Roman"/>
                <w:sz w:val="22"/>
                <w:szCs w:val="22"/>
              </w:rPr>
            </w:pPr>
          </w:p>
          <w:p w:rsidR="00900BFC" w:rsidRPr="008526E9" w:rsidRDefault="0015230A" w:rsidP="00417E66">
            <w:pPr>
              <w:pStyle w:val="normal0"/>
              <w:widowControl w:val="0"/>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Начини избора предмета из других студијских програма, као и услови за прелазак са других студијских програма у оквиру истих или сродних области студија утврђени су статутом Факултета и повезаним одлукама Наставо-научног већа.</w:t>
            </w:r>
          </w:p>
        </w:tc>
      </w:tr>
    </w:tbl>
    <w:p w:rsidR="00900BFC" w:rsidRPr="008526E9" w:rsidRDefault="00900BFC" w:rsidP="00417E66">
      <w:pPr>
        <w:pStyle w:val="normal0"/>
        <w:widowControl w:val="0"/>
        <w:spacing w:after="0" w:line="240" w:lineRule="auto"/>
        <w:jc w:val="both"/>
        <w:rPr>
          <w:rFonts w:ascii="Times New Roman" w:eastAsia="Times New Roman" w:hAnsi="Times New Roman" w:cs="Times New Roman"/>
          <w:sz w:val="22"/>
          <w:szCs w:val="22"/>
        </w:rPr>
      </w:pPr>
    </w:p>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C825C2" w:rsidRPr="008526E9" w:rsidTr="00E774EC">
        <w:tc>
          <w:tcPr>
            <w:tcW w:w="9290" w:type="dxa"/>
            <w:shd w:val="clear" w:color="auto" w:fill="F2F2F2"/>
          </w:tcPr>
          <w:p w:rsidR="00C825C2" w:rsidRPr="008526E9" w:rsidRDefault="00C825C2" w:rsidP="000C6B98">
            <w:pPr>
              <w:pStyle w:val="normal0"/>
              <w:widowControl w:val="0"/>
              <w:spacing w:after="0" w:line="240" w:lineRule="auto"/>
              <w:jc w:val="center"/>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t>Стандард 2. Сврха студијског програма</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tc>
      </w:tr>
      <w:tr w:rsidR="00C825C2" w:rsidRPr="008526E9" w:rsidTr="00E774EC">
        <w:tc>
          <w:tcPr>
            <w:tcW w:w="9290" w:type="dxa"/>
          </w:tcPr>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Сврха студијског програма Софтверско инжењерство и вештачка интелигенција на </w:t>
            </w:r>
            <w:proofErr w:type="gramStart"/>
            <w:r w:rsidRPr="008526E9">
              <w:rPr>
                <w:rFonts w:ascii="Times New Roman" w:eastAsia="Times New Roman" w:hAnsi="Times New Roman" w:cs="Times New Roman"/>
                <w:sz w:val="22"/>
                <w:szCs w:val="22"/>
              </w:rPr>
              <w:t>мастер  студијама</w:t>
            </w:r>
            <w:proofErr w:type="gramEnd"/>
            <w:r w:rsidRPr="008526E9">
              <w:rPr>
                <w:rFonts w:ascii="Times New Roman" w:eastAsia="Times New Roman" w:hAnsi="Times New Roman" w:cs="Times New Roman"/>
                <w:sz w:val="22"/>
                <w:szCs w:val="22"/>
              </w:rPr>
              <w:t xml:space="preserve"> је даље усавршавање и специјализација студената који су на Факултету организационих наука или на некој од других високошколских установа завршили основне студије из неке од области рачунарства (софтверско инжењерство, рачунарске науке, информациони системи, информационе технологије, или сродне области).</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Сврха усавршавања и специјализације у области софтверског инжењерства и вештачке </w:t>
            </w:r>
            <w:proofErr w:type="gramStart"/>
            <w:r w:rsidRPr="008526E9">
              <w:rPr>
                <w:rFonts w:ascii="Times New Roman" w:eastAsia="Times New Roman" w:hAnsi="Times New Roman" w:cs="Times New Roman"/>
                <w:sz w:val="22"/>
                <w:szCs w:val="22"/>
              </w:rPr>
              <w:t>интелигенције  је</w:t>
            </w:r>
            <w:proofErr w:type="gramEnd"/>
            <w:r w:rsidRPr="008526E9">
              <w:rPr>
                <w:rFonts w:ascii="Times New Roman" w:eastAsia="Times New Roman" w:hAnsi="Times New Roman" w:cs="Times New Roman"/>
                <w:sz w:val="22"/>
                <w:szCs w:val="22"/>
              </w:rPr>
              <w:t xml:space="preserve"> боље оспособљавање стручњака за професију софтверског инжењера, односно за занимање које се односи на развој софтвера и примену вештачке интелигенције, тј. </w:t>
            </w:r>
            <w:proofErr w:type="gramStart"/>
            <w:r w:rsidRPr="008526E9">
              <w:rPr>
                <w:rFonts w:ascii="Times New Roman" w:eastAsia="Times New Roman" w:hAnsi="Times New Roman" w:cs="Times New Roman"/>
                <w:sz w:val="22"/>
                <w:szCs w:val="22"/>
              </w:rPr>
              <w:t>за</w:t>
            </w:r>
            <w:proofErr w:type="gramEnd"/>
            <w:r w:rsidRPr="008526E9">
              <w:rPr>
                <w:rFonts w:ascii="Times New Roman" w:eastAsia="Times New Roman" w:hAnsi="Times New Roman" w:cs="Times New Roman"/>
                <w:sz w:val="22"/>
                <w:szCs w:val="22"/>
              </w:rPr>
              <w:t xml:space="preserve"> анализу, дизајн, имплементацију, тестирање и одржавање свих врста софтвера, и посебно софтвера за вештачку интелигенцију.</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Потреба за таквим студијским програмом и усавршавањем проистиче из чињенице да је потражња за софтверским инжењерима и применом вештачке интелигенције све већа, како у свету тако и код нас и у окружењу. Понуда послова, кретања на тржишту, као и трендови у привреди, друштву, органима државне управе и другим јавним институцијама, недвосмислено указују на ту чињеницу, на шта указује и Стратегија о развоју вештачке интелигенције коју је усвојила Влада Републике Србије.</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Са друге стране, динамичан развој области софтверског инжењерства и вештачке интелигенције чини основне студије из разних области рачунарства често недовољним за адекватан одговор на наведенепотребе тржишта и друштва. Стога Факултет организационих наука жели да овим студијским програмом понуди студентима напредна знања и компетенције у складу са динамиком понуде послова на тржишту.</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Факултет организационих наука има већ јако дугу традицију у извођењу наставе из рачунарства. Конкретно, на факултету се већ дуги низ година на свим нивоима студија изводе студијски програми из информационих система, информационих технологија, софтверског инжењерства и електронског пословања. Због повећеног интересовања студената за студијске програме мастер студија на Факултету организационих наука, посебно из области софтверског инжењерства и вештачке интелигенције, овакав студијски програм на мастер студијама представља излажење у сусрет таквим потребама студената. То је један од важних стратешких циљева факултета, с обзиром на следеће чињенице: </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1.     </w:t>
            </w:r>
            <w:r w:rsidRPr="008526E9">
              <w:rPr>
                <w:rFonts w:ascii="Times New Roman" w:eastAsia="Times New Roman" w:hAnsi="Times New Roman" w:cs="Times New Roman"/>
                <w:sz w:val="22"/>
                <w:szCs w:val="22"/>
              </w:rPr>
              <w:tab/>
              <w:t>Постоји потражња од стране студената баш за мастер студијама из области софтверског инжењерства и вештачке интелигенције. Постојећи програм из области информационих система и технологија не нуди довољно садржаја специфичних за софтверско инжењерство и вештачку интелигенцију, тако да студенти тренутно имају релативно уске оквире за усавршавање из области софтверског инжењерства и вештачке интелигенције на мастер студијама.</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lastRenderedPageBreak/>
              <w:t xml:space="preserve">2.     </w:t>
            </w:r>
            <w:r w:rsidRPr="008526E9">
              <w:rPr>
                <w:rFonts w:ascii="Times New Roman" w:eastAsia="Times New Roman" w:hAnsi="Times New Roman" w:cs="Times New Roman"/>
                <w:sz w:val="22"/>
                <w:szCs w:val="22"/>
              </w:rPr>
              <w:tab/>
              <w:t>Факултет има довољно материјалних и кадровских потенцијала да на мастер студијама поред студијских програма из информационих система и технологија понуди и квалитетан студијски програм из софтверског инжењерства и вештачке интелигенције.</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3.     </w:t>
            </w:r>
            <w:r w:rsidRPr="008526E9">
              <w:rPr>
                <w:rFonts w:ascii="Times New Roman" w:eastAsia="Times New Roman" w:hAnsi="Times New Roman" w:cs="Times New Roman"/>
                <w:sz w:val="22"/>
                <w:szCs w:val="22"/>
              </w:rPr>
              <w:tab/>
              <w:t>Факултет жели да прати не само домаће, већ и светске трендове у понуди образовних профила. Број студијских програма из софтверског инжењерства (на свим нивоима) на високошколским установама у свету је последњих година у сталном порасту.</w:t>
            </w:r>
          </w:p>
          <w:p w:rsidR="00C825C2" w:rsidRPr="008526E9" w:rsidRDefault="00C825C2" w:rsidP="00417E66">
            <w:pPr>
              <w:pStyle w:val="normal0"/>
              <w:spacing w:after="0" w:line="240" w:lineRule="auto"/>
              <w:jc w:val="both"/>
              <w:rPr>
                <w:rFonts w:ascii="Times New Roman" w:eastAsia="Times New Roman" w:hAnsi="Times New Roman" w:cs="Times New Roman"/>
                <w:sz w:val="22"/>
                <w:szCs w:val="22"/>
              </w:rPr>
            </w:pPr>
          </w:p>
        </w:tc>
      </w:tr>
    </w:tbl>
    <w:p w:rsidR="00900BFC" w:rsidRPr="008526E9" w:rsidRDefault="00900BFC" w:rsidP="00417E66">
      <w:pPr>
        <w:pStyle w:val="normal0"/>
        <w:jc w:val="both"/>
        <w:rPr>
          <w:rFonts w:ascii="Times New Roman" w:hAnsi="Times New Roman" w:cs="Times New Roman"/>
          <w:sz w:val="22"/>
          <w:szCs w:val="22"/>
        </w:rPr>
      </w:pPr>
    </w:p>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C825C2" w:rsidRPr="008526E9" w:rsidTr="00E774EC">
        <w:tc>
          <w:tcPr>
            <w:tcW w:w="9290" w:type="dxa"/>
            <w:shd w:val="clear" w:color="auto" w:fill="F2F2F2"/>
          </w:tcPr>
          <w:p w:rsidR="00C825C2" w:rsidRPr="008526E9" w:rsidRDefault="00C825C2" w:rsidP="000C6B98">
            <w:pPr>
              <w:pStyle w:val="normal0"/>
              <w:widowControl w:val="0"/>
              <w:spacing w:after="0" w:line="240" w:lineRule="auto"/>
              <w:jc w:val="center"/>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t>Стандард 3. Циљеви студијског програма</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tc>
      </w:tr>
      <w:tr w:rsidR="00C825C2" w:rsidRPr="008526E9" w:rsidTr="00E774EC">
        <w:tc>
          <w:tcPr>
            <w:tcW w:w="9290" w:type="dxa"/>
          </w:tcPr>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Циљеви студијског програма мастер академских студија из области софтверског инжењерства и вештачке интелигенције на Факултету организационих наука обухватају:</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усавршавање теоријских и практичних знања потребних софтверском инжењеру за рад у софтверској индустрији, на пословима развоја, одржавања и администрирања софтвера разних врста;</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усвајање теоријских и практичних знања потребних за развој софтверских система применом вештачке интелигенције, неуронских мрежа и дубоког учења;</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продубљивање</w:t>
            </w:r>
            <w:proofErr w:type="gramEnd"/>
            <w:r w:rsidRPr="008526E9">
              <w:rPr>
                <w:rFonts w:ascii="Times New Roman" w:eastAsia="Times New Roman" w:hAnsi="Times New Roman" w:cs="Times New Roman"/>
                <w:sz w:val="22"/>
                <w:szCs w:val="22"/>
              </w:rPr>
              <w:t xml:space="preserve"> знања из области теоријских и алгоритамских основа рачунарства, као и овладавање актуелним применама у области интелигентних система, вештачке ителигенције, научног израчунавања, итд.</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омогућавање студентима који су основне студије из неке од области рачунарства завршили било на Факултету организационих наука, било на неком другом факултету, да стекну додатна знања из области софтверског инжањерства и вештачке интелигенције;</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пружање</w:t>
            </w:r>
            <w:proofErr w:type="gramEnd"/>
            <w:r w:rsidRPr="008526E9">
              <w:rPr>
                <w:rFonts w:ascii="Times New Roman" w:eastAsia="Times New Roman" w:hAnsi="Times New Roman" w:cs="Times New Roman"/>
                <w:sz w:val="22"/>
                <w:szCs w:val="22"/>
              </w:rPr>
              <w:t xml:space="preserve"> практичних искустава у раду на пројектовању и имплементацији софтвера и система вештачке интелигенције, како у индивидуалном ангажману, тако и у тимском раду, кроз укључивање студената у постојеће и нове практичне пројекте, те кроз обавезну стручну праксу. Од студената се очекује да развију логичко мишљење, прецизно изражавање, способност примене теоријских знања у пракси и креативни приступ у нестандардним ситуацијама;</w:t>
            </w:r>
          </w:p>
          <w:p w:rsidR="00C825C2" w:rsidRPr="008526E9" w:rsidRDefault="00C825C2" w:rsidP="00417E66">
            <w:pPr>
              <w:pStyle w:val="normal0"/>
              <w:widowControl w:val="0"/>
              <w:numPr>
                <w:ilvl w:val="0"/>
                <w:numId w:val="1"/>
              </w:numPr>
              <w:spacing w:after="0" w:line="240" w:lineRule="auto"/>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пружање</w:t>
            </w:r>
            <w:proofErr w:type="gramEnd"/>
            <w:r w:rsidRPr="008526E9">
              <w:rPr>
                <w:rFonts w:ascii="Times New Roman" w:eastAsia="Times New Roman" w:hAnsi="Times New Roman" w:cs="Times New Roman"/>
                <w:sz w:val="22"/>
                <w:szCs w:val="22"/>
              </w:rPr>
              <w:t xml:space="preserve"> основе и за рад на истраживачким пословима, као и за наставак образовања на одговарајућим студијским програмима докторских студија.</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Циљеви самог програма су у потпуном складу са основним задацима и циљевима Факултета организационих наука као високошколске установе:</w:t>
            </w:r>
          </w:p>
          <w:p w:rsidR="00C825C2" w:rsidRPr="008526E9" w:rsidRDefault="00C825C2" w:rsidP="00417E66">
            <w:pPr>
              <w:pStyle w:val="normal0"/>
              <w:widowControl w:val="0"/>
              <w:numPr>
                <w:ilvl w:val="0"/>
                <w:numId w:val="2"/>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развој креативних способности и овладавање специфичним практичним вештинама потребним за обављање професије, у овом случају софтверског инжењера;</w:t>
            </w:r>
          </w:p>
          <w:p w:rsidR="00C825C2" w:rsidRPr="008526E9" w:rsidRDefault="00C825C2" w:rsidP="00417E66">
            <w:pPr>
              <w:pStyle w:val="normal0"/>
              <w:widowControl w:val="0"/>
              <w:numPr>
                <w:ilvl w:val="0"/>
                <w:numId w:val="2"/>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школовање кадрова за за рад у софтверској индустрији уз компаративну предност студената који су завршили основне студије на Факултету организационих наука, која се састоји у познавању организације пословања, менаџмента и сродних дисциплина које се предају кроз неке од предмета на студијским програмима из рачунарства на основним студијама овог факултета;</w:t>
            </w:r>
          </w:p>
          <w:p w:rsidR="00C825C2" w:rsidRPr="008526E9" w:rsidRDefault="00C825C2" w:rsidP="00417E66">
            <w:pPr>
              <w:pStyle w:val="normal0"/>
              <w:widowControl w:val="0"/>
              <w:numPr>
                <w:ilvl w:val="0"/>
                <w:numId w:val="2"/>
              </w:numPr>
              <w:spacing w:after="0" w:line="240" w:lineRule="auto"/>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континуитет</w:t>
            </w:r>
            <w:proofErr w:type="gramEnd"/>
            <w:r w:rsidRPr="008526E9">
              <w:rPr>
                <w:rFonts w:ascii="Times New Roman" w:eastAsia="Times New Roman" w:hAnsi="Times New Roman" w:cs="Times New Roman"/>
                <w:sz w:val="22"/>
                <w:szCs w:val="22"/>
              </w:rPr>
              <w:t xml:space="preserve"> образовања из области софтверског инжењерства и вештачке интелигенције од нивоа основних, до нивоа докторских студија.</w:t>
            </w:r>
          </w:p>
          <w:p w:rsidR="00C825C2" w:rsidRPr="008526E9" w:rsidRDefault="00C825C2" w:rsidP="00417E66">
            <w:pPr>
              <w:pStyle w:val="normal0"/>
              <w:spacing w:after="0" w:line="240" w:lineRule="auto"/>
              <w:jc w:val="both"/>
              <w:rPr>
                <w:rFonts w:ascii="Times New Roman" w:eastAsia="Times New Roman" w:hAnsi="Times New Roman" w:cs="Times New Roman"/>
                <w:color w:val="B7B7B7"/>
                <w:sz w:val="22"/>
                <w:szCs w:val="22"/>
              </w:rPr>
            </w:pPr>
          </w:p>
        </w:tc>
      </w:tr>
    </w:tbl>
    <w:p w:rsidR="00C825C2" w:rsidRDefault="00C825C2" w:rsidP="00417E66">
      <w:pPr>
        <w:pStyle w:val="normal0"/>
        <w:jc w:val="both"/>
        <w:rPr>
          <w:rFonts w:ascii="Times New Roman" w:hAnsi="Times New Roman" w:cs="Times New Roman"/>
          <w:sz w:val="22"/>
          <w:szCs w:val="22"/>
          <w:lang/>
        </w:rPr>
      </w:pPr>
    </w:p>
    <w:p w:rsidR="000C6B98" w:rsidRDefault="000C6B98" w:rsidP="00417E66">
      <w:pPr>
        <w:pStyle w:val="normal0"/>
        <w:jc w:val="both"/>
        <w:rPr>
          <w:rFonts w:ascii="Times New Roman" w:hAnsi="Times New Roman" w:cs="Times New Roman"/>
          <w:sz w:val="22"/>
          <w:szCs w:val="22"/>
          <w:lang/>
        </w:rPr>
      </w:pPr>
    </w:p>
    <w:p w:rsidR="000C6B98" w:rsidRDefault="000C6B98" w:rsidP="00417E66">
      <w:pPr>
        <w:pStyle w:val="normal0"/>
        <w:jc w:val="both"/>
        <w:rPr>
          <w:rFonts w:ascii="Times New Roman" w:hAnsi="Times New Roman" w:cs="Times New Roman"/>
          <w:sz w:val="22"/>
          <w:szCs w:val="22"/>
          <w:lang/>
        </w:rPr>
      </w:pPr>
    </w:p>
    <w:p w:rsidR="000C6B98" w:rsidRPr="000C6B98" w:rsidRDefault="000C6B98" w:rsidP="00417E66">
      <w:pPr>
        <w:pStyle w:val="normal0"/>
        <w:jc w:val="both"/>
        <w:rPr>
          <w:rFonts w:ascii="Times New Roman" w:hAnsi="Times New Roman" w:cs="Times New Roman"/>
          <w:sz w:val="22"/>
          <w:szCs w:val="22"/>
          <w:lang/>
        </w:rPr>
      </w:pPr>
    </w:p>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C825C2" w:rsidRPr="008526E9" w:rsidTr="00E774EC">
        <w:tc>
          <w:tcPr>
            <w:tcW w:w="9290" w:type="dxa"/>
            <w:shd w:val="clear" w:color="auto" w:fill="F2F2F2"/>
          </w:tcPr>
          <w:p w:rsidR="00C825C2" w:rsidRPr="008526E9" w:rsidRDefault="00C825C2" w:rsidP="000C6B98">
            <w:pPr>
              <w:pStyle w:val="normal0"/>
              <w:widowControl w:val="0"/>
              <w:spacing w:after="0" w:line="240" w:lineRule="auto"/>
              <w:jc w:val="center"/>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lastRenderedPageBreak/>
              <w:t>Стандард 4. Компетенције дипломираних студената</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tc>
      </w:tr>
      <w:tr w:rsidR="00C825C2" w:rsidRPr="008526E9" w:rsidTr="00E774EC">
        <w:tc>
          <w:tcPr>
            <w:tcW w:w="9290" w:type="dxa"/>
          </w:tcPr>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t>Опис општих и предметно-специфичних компетенција студената</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Студенти који заврше дипломске академске студије на студијском програму Софтверско инжењерство и вештачка интелигенција постају компетентни за:</w:t>
            </w:r>
          </w:p>
          <w:p w:rsidR="00C825C2" w:rsidRPr="008526E9" w:rsidRDefault="00C825C2" w:rsidP="00417E66">
            <w:pPr>
              <w:pStyle w:val="normal0"/>
              <w:widowControl w:val="0"/>
              <w:numPr>
                <w:ilvl w:val="0"/>
                <w:numId w:val="5"/>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самосталан и тимски рад на развоју софтвера коришћењем модерних софтверских технологија и развојних алата;</w:t>
            </w:r>
          </w:p>
          <w:p w:rsidR="00C825C2" w:rsidRPr="008526E9" w:rsidRDefault="00C825C2" w:rsidP="00417E66">
            <w:pPr>
              <w:pStyle w:val="normal0"/>
              <w:widowControl w:val="0"/>
              <w:numPr>
                <w:ilvl w:val="0"/>
                <w:numId w:val="5"/>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давање консултантских услуга у вези са анализом, пројектовањем, имплементацијом и одржавањем сложених софтверских система;</w:t>
            </w:r>
          </w:p>
          <w:p w:rsidR="00C825C2" w:rsidRPr="008526E9" w:rsidRDefault="00C825C2" w:rsidP="00417E66">
            <w:pPr>
              <w:pStyle w:val="normal0"/>
              <w:widowControl w:val="0"/>
              <w:numPr>
                <w:ilvl w:val="0"/>
                <w:numId w:val="5"/>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укључивање у научно-истраживачки и образовни рад у области софтверског инжењерства и вештачке интелигенције;</w:t>
            </w:r>
          </w:p>
          <w:p w:rsidR="00C825C2" w:rsidRPr="008526E9" w:rsidRDefault="00C825C2" w:rsidP="00417E66">
            <w:pPr>
              <w:pStyle w:val="normal0"/>
              <w:widowControl w:val="0"/>
              <w:numPr>
                <w:ilvl w:val="0"/>
                <w:numId w:val="5"/>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укључивање у рад тимова за развој софтвера као и за давање стручно-техничке подршке у продаји софтвера, преговарање и сарадњу са корисницима софтверских производа, као и руковођења пројектима развоја софтвера и система заснованим на вештачкој интелигенцији;</w:t>
            </w:r>
          </w:p>
          <w:p w:rsidR="00C825C2" w:rsidRPr="008526E9" w:rsidRDefault="00C825C2" w:rsidP="00417E66">
            <w:pPr>
              <w:pStyle w:val="normal0"/>
              <w:widowControl w:val="0"/>
              <w:numPr>
                <w:ilvl w:val="0"/>
                <w:numId w:val="5"/>
              </w:numPr>
              <w:spacing w:after="240"/>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аналитички</w:t>
            </w:r>
            <w:proofErr w:type="gramEnd"/>
            <w:r w:rsidRPr="008526E9">
              <w:rPr>
                <w:rFonts w:ascii="Times New Roman" w:eastAsia="Times New Roman" w:hAnsi="Times New Roman" w:cs="Times New Roman"/>
                <w:sz w:val="22"/>
                <w:szCs w:val="22"/>
              </w:rPr>
              <w:t xml:space="preserve"> приступ у решавању проблема на основу усвојених знања из теоријских и алгоритамских основа рачунарства.</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Предметно-специфичне компетенције дипломираних инжењера са програма Софтверско инжењерство и вештачка интелигенција су:</w:t>
            </w:r>
          </w:p>
          <w:p w:rsidR="00C825C2" w:rsidRPr="008526E9" w:rsidRDefault="00C825C2" w:rsidP="00417E66">
            <w:pPr>
              <w:pStyle w:val="normal0"/>
              <w:widowControl w:val="0"/>
              <w:numPr>
                <w:ilvl w:val="0"/>
                <w:numId w:val="3"/>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успешно коришћење разних методологија и алата у развоју софтвера (предмет Алати и методе софтверског инжењерства);</w:t>
            </w:r>
          </w:p>
          <w:p w:rsidR="00C825C2" w:rsidRPr="008526E9" w:rsidRDefault="00C825C2" w:rsidP="00417E66">
            <w:pPr>
              <w:pStyle w:val="normal0"/>
              <w:widowControl w:val="0"/>
              <w:numPr>
                <w:ilvl w:val="0"/>
                <w:numId w:val="3"/>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способност развоја сложених апликација, Web апликација и софтверских система уз примену модерних софтверских технологија и вештачке интелигенције (предмети Напредне софтверске технологије, Софтверски захтеви, Софтверски процес, Конструкција софтвера, Имплементациони идиоми, Аутоматизација развоја софтвера);</w:t>
            </w:r>
          </w:p>
          <w:p w:rsidR="00C825C2" w:rsidRPr="008526E9" w:rsidRDefault="00C825C2" w:rsidP="00417E66">
            <w:pPr>
              <w:pStyle w:val="normal0"/>
              <w:widowControl w:val="0"/>
              <w:numPr>
                <w:ilvl w:val="0"/>
                <w:numId w:val="3"/>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развој софтверских система у складу са општеприхваћеним моделима, методама и стратегијама софтверског процеса (предмет Софтверски процес);</w:t>
            </w:r>
          </w:p>
          <w:p w:rsidR="00C825C2" w:rsidRPr="008526E9" w:rsidRDefault="00C825C2" w:rsidP="00417E66">
            <w:pPr>
              <w:pStyle w:val="normal0"/>
              <w:widowControl w:val="0"/>
              <w:numPr>
                <w:ilvl w:val="0"/>
                <w:numId w:val="3"/>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познавање математичких метода и техника за решавање разноврсних проблема у рачунарству и различитим областима науке (предмети Нумеричка линеарна алгебра, Теорија алгоритама, Математичке основе вештачке интелигенције);</w:t>
            </w:r>
          </w:p>
          <w:p w:rsidR="00C825C2" w:rsidRPr="008526E9" w:rsidRDefault="00C825C2" w:rsidP="00417E66">
            <w:pPr>
              <w:pStyle w:val="normal0"/>
              <w:widowControl w:val="0"/>
              <w:numPr>
                <w:ilvl w:val="0"/>
                <w:numId w:val="3"/>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развој система вештачке интелигенције (предмети Примена вештачке интелигенције, Математичке основе вештачке интелигенције, Напредне неуронске мреже и дубоко учење, Експертни системи);</w:t>
            </w:r>
          </w:p>
          <w:p w:rsidR="00C825C2" w:rsidRPr="008526E9" w:rsidRDefault="00C825C2" w:rsidP="00417E66">
            <w:pPr>
              <w:pStyle w:val="normal0"/>
              <w:widowControl w:val="0"/>
              <w:numPr>
                <w:ilvl w:val="0"/>
                <w:numId w:val="3"/>
              </w:numPr>
              <w:spacing w:after="240"/>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примена</w:t>
            </w:r>
            <w:proofErr w:type="gramEnd"/>
            <w:r w:rsidRPr="008526E9">
              <w:rPr>
                <w:rFonts w:ascii="Times New Roman" w:eastAsia="Times New Roman" w:hAnsi="Times New Roman" w:cs="Times New Roman"/>
                <w:sz w:val="22"/>
                <w:szCs w:val="22"/>
              </w:rPr>
              <w:t xml:space="preserve"> различитих метода, стратегија и техника анализе софтвера (предмет Тестирање и перформансе софтвера).</w:t>
            </w:r>
          </w:p>
          <w:p w:rsidR="00C825C2" w:rsidRPr="008526E9" w:rsidRDefault="00C825C2" w:rsidP="00417E66">
            <w:pPr>
              <w:pStyle w:val="normal0"/>
              <w:widowControl w:val="0"/>
              <w:spacing w:before="240" w:after="0"/>
              <w:jc w:val="both"/>
              <w:rPr>
                <w:rFonts w:ascii="Times New Roman" w:eastAsia="Times New Roman" w:hAnsi="Times New Roman" w:cs="Times New Roman"/>
                <w:b/>
                <w:sz w:val="22"/>
                <w:szCs w:val="22"/>
              </w:rPr>
            </w:pPr>
            <w:r w:rsidRPr="008526E9">
              <w:rPr>
                <w:rFonts w:ascii="Times New Roman" w:eastAsia="Times New Roman" w:hAnsi="Times New Roman" w:cs="Times New Roman"/>
                <w:b/>
                <w:sz w:val="22"/>
                <w:szCs w:val="22"/>
              </w:rPr>
              <w:t>Опис исхода учења (највише 200 речи)</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Исход учења је овладавање неким од способности:</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самосталан и тимски рад на развоју, администрирању и одржавању софтвера,</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самосталан научно-истраживачки рад у области софтверског инжењерства и вештачке интелигенције;</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анализа корисничких захтева у различитим апликативним доменима и моделирање софтвера који те захтеве треба да подржи;</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коришћење савремених софтверских окружења и алата за пројектовање, </w:t>
            </w:r>
            <w:r w:rsidRPr="008526E9">
              <w:rPr>
                <w:rFonts w:ascii="Times New Roman" w:eastAsia="Times New Roman" w:hAnsi="Times New Roman" w:cs="Times New Roman"/>
                <w:sz w:val="22"/>
                <w:szCs w:val="22"/>
              </w:rPr>
              <w:lastRenderedPageBreak/>
              <w:t>имплементацију, тестирање, интеграцију и вишеструко коришћење софтвера, софтверских компоненти, система и апликација, пре свега Web апликација и софтверских компоненти вештачке интелигенције;</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утврђивање и обезбеђивање квалитета софтвера коришћењем актуелних радних оквира за ту намену, као и компатибилних радних оквира у развоју софтвера;</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овладавање моделима, методама и стратегијама софтверског процеса;</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овладавање концептима и теоријским поставкама рачунарских наука, које ће студенту омогућити самосталан рад и учествовање у раду информатичких и интердисциплинарних тимова;</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стицање способности за обављање сложених програмерских задатака и лидерство у  програмерским тимовима;</w:t>
            </w:r>
          </w:p>
          <w:p w:rsidR="00C825C2" w:rsidRPr="008526E9" w:rsidRDefault="00C825C2" w:rsidP="00417E66">
            <w:pPr>
              <w:pStyle w:val="normal0"/>
              <w:widowControl w:val="0"/>
              <w:numPr>
                <w:ilvl w:val="0"/>
                <w:numId w:val="4"/>
              </w:numPr>
              <w:spacing w:after="0"/>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стицање</w:t>
            </w:r>
            <w:proofErr w:type="gramEnd"/>
            <w:r w:rsidRPr="008526E9">
              <w:rPr>
                <w:rFonts w:ascii="Times New Roman" w:eastAsia="Times New Roman" w:hAnsi="Times New Roman" w:cs="Times New Roman"/>
                <w:sz w:val="22"/>
                <w:szCs w:val="22"/>
              </w:rPr>
              <w:t xml:space="preserve"> способности за развој ефективних решења разноврсних проблема у рачунарству.</w:t>
            </w:r>
          </w:p>
          <w:p w:rsidR="00C825C2" w:rsidRPr="008526E9" w:rsidRDefault="00C825C2" w:rsidP="000C6B98">
            <w:pPr>
              <w:pStyle w:val="normal0"/>
              <w:widowControl w:val="0"/>
              <w:numPr>
                <w:ilvl w:val="0"/>
                <w:numId w:val="4"/>
              </w:numPr>
              <w:spacing w:after="240"/>
              <w:jc w:val="both"/>
              <w:rPr>
                <w:rFonts w:ascii="Times New Roman" w:eastAsia="Times New Roman" w:hAnsi="Times New Roman" w:cs="Times New Roman"/>
                <w:color w:val="B7B7B7"/>
                <w:sz w:val="22"/>
                <w:szCs w:val="22"/>
              </w:rPr>
            </w:pPr>
            <w:proofErr w:type="gramStart"/>
            <w:r w:rsidRPr="008526E9">
              <w:rPr>
                <w:rFonts w:ascii="Times New Roman" w:eastAsia="Times New Roman" w:hAnsi="Times New Roman" w:cs="Times New Roman"/>
                <w:sz w:val="22"/>
                <w:szCs w:val="22"/>
              </w:rPr>
              <w:t>стицање</w:t>
            </w:r>
            <w:proofErr w:type="gramEnd"/>
            <w:r w:rsidRPr="008526E9">
              <w:rPr>
                <w:rFonts w:ascii="Times New Roman" w:eastAsia="Times New Roman" w:hAnsi="Times New Roman" w:cs="Times New Roman"/>
                <w:sz w:val="22"/>
                <w:szCs w:val="22"/>
              </w:rPr>
              <w:t xml:space="preserve"> способности за развој и примену система вештачке интелигенције.</w:t>
            </w:r>
          </w:p>
        </w:tc>
      </w:tr>
    </w:tbl>
    <w:p w:rsidR="00C825C2" w:rsidRPr="008526E9" w:rsidRDefault="00C825C2" w:rsidP="00417E66">
      <w:pPr>
        <w:pStyle w:val="normal0"/>
        <w:jc w:val="both"/>
        <w:rPr>
          <w:rFonts w:ascii="Times New Roman" w:hAnsi="Times New Roman" w:cs="Times New Roman"/>
          <w:sz w:val="22"/>
          <w:szCs w:val="22"/>
        </w:rPr>
      </w:pPr>
    </w:p>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C825C2" w:rsidRPr="008526E9" w:rsidTr="00E774EC">
        <w:tc>
          <w:tcPr>
            <w:tcW w:w="9290" w:type="dxa"/>
            <w:shd w:val="clear" w:color="auto" w:fill="F2F2F2"/>
          </w:tcPr>
          <w:p w:rsidR="00C825C2" w:rsidRPr="008526E9" w:rsidRDefault="00C825C2" w:rsidP="000C6B98">
            <w:pPr>
              <w:pStyle w:val="normal0"/>
              <w:widowControl w:val="0"/>
              <w:spacing w:after="0" w:line="240" w:lineRule="auto"/>
              <w:jc w:val="center"/>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t>Стандард 5. Курикулум</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tc>
      </w:tr>
      <w:tr w:rsidR="00C825C2" w:rsidRPr="008526E9" w:rsidTr="00E774EC">
        <w:tc>
          <w:tcPr>
            <w:tcW w:w="9290" w:type="dxa"/>
          </w:tcPr>
          <w:p w:rsidR="00C825C2" w:rsidRPr="008526E9" w:rsidRDefault="00C825C2" w:rsidP="00417E66">
            <w:pPr>
              <w:pStyle w:val="normal0"/>
              <w:widowControl w:val="0"/>
              <w:spacing w:before="240"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Курикулум студијског програма Софтверско инжењерство и вештачка интелигенција на дипломским академским студијама на Факултету организационих наука у Београду је креиран у складу са препорукама најугледнијих светских професионалних организација из области рачунарства: </w:t>
            </w:r>
            <w:r w:rsidRPr="008526E9">
              <w:rPr>
                <w:rFonts w:ascii="Times New Roman" w:eastAsia="Times New Roman" w:hAnsi="Times New Roman" w:cs="Times New Roman"/>
                <w:i/>
                <w:sz w:val="22"/>
                <w:szCs w:val="22"/>
              </w:rPr>
              <w:t>The Association for Computing Machinery (ACM), The Association for Information Systems (AIS) и The IEEE Computer Society (IEEE-CS), Graduate Software Engineering 2009 (GSwE2009): Curriculum Guidelines for Graduate Degree Programs in Software Engineering</w:t>
            </w:r>
            <w:r w:rsidRPr="008526E9">
              <w:rPr>
                <w:rFonts w:ascii="Times New Roman" w:eastAsia="Times New Roman" w:hAnsi="Times New Roman" w:cs="Times New Roman"/>
                <w:sz w:val="22"/>
                <w:szCs w:val="22"/>
              </w:rPr>
              <w:t>. Поред тога, извршен је увид у мастер програме из софтверског инжењерства и вештачке интелигенције које нуде светски универзитети у циљу усаглашавања са њиховим студијским програмима.</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Овај курикулум подразумева и следеће:</w:t>
            </w:r>
          </w:p>
          <w:p w:rsidR="00C825C2" w:rsidRPr="008526E9" w:rsidRDefault="00C825C2" w:rsidP="00417E66">
            <w:pPr>
              <w:pStyle w:val="normal0"/>
              <w:widowControl w:val="0"/>
              <w:numPr>
                <w:ilvl w:val="0"/>
                <w:numId w:val="6"/>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студенти су на основним студијама стекли предзнања из програмирања, софтверског инжењерства, технологија, вештачке интелигенције и сродних дисциплина и савладали математичке основе неопходне у овим областима;</w:t>
            </w:r>
          </w:p>
          <w:p w:rsidR="00C825C2" w:rsidRPr="008526E9" w:rsidRDefault="00C825C2" w:rsidP="00417E66">
            <w:pPr>
              <w:pStyle w:val="normal0"/>
              <w:widowControl w:val="0"/>
              <w:numPr>
                <w:ilvl w:val="0"/>
                <w:numId w:val="6"/>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студенти треба да савладају одређену материју на технолошки независан начин, али и да се упознају и са актуелним конкретним софтверским технологијама и технологијама вештачке интелигенције;</w:t>
            </w:r>
          </w:p>
          <w:p w:rsidR="00C825C2" w:rsidRPr="008526E9" w:rsidRDefault="00C825C2" w:rsidP="00417E66">
            <w:pPr>
              <w:pStyle w:val="normal0"/>
              <w:widowControl w:val="0"/>
              <w:numPr>
                <w:ilvl w:val="0"/>
                <w:numId w:val="6"/>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студентима је неопходно развити свест о ширини области софтверског инжењерства и вештачке интелигенције и општим проблемским приступима у области, уз истовремено пружање увида у важне категорије софтверских апликација;</w:t>
            </w:r>
          </w:p>
          <w:p w:rsidR="00C825C2" w:rsidRPr="008526E9" w:rsidRDefault="00C825C2" w:rsidP="00417E66">
            <w:pPr>
              <w:pStyle w:val="normal0"/>
              <w:widowControl w:val="0"/>
              <w:numPr>
                <w:ilvl w:val="0"/>
                <w:numId w:val="6"/>
              </w:numPr>
              <w:spacing w:after="240"/>
              <w:jc w:val="both"/>
              <w:rPr>
                <w:rFonts w:ascii="Times New Roman" w:eastAsia="Times New Roman" w:hAnsi="Times New Roman" w:cs="Times New Roman"/>
                <w:sz w:val="22"/>
                <w:szCs w:val="22"/>
              </w:rPr>
            </w:pPr>
            <w:proofErr w:type="gramStart"/>
            <w:r w:rsidRPr="008526E9">
              <w:rPr>
                <w:rFonts w:ascii="Times New Roman" w:eastAsia="Times New Roman" w:hAnsi="Times New Roman" w:cs="Times New Roman"/>
                <w:sz w:val="22"/>
                <w:szCs w:val="22"/>
              </w:rPr>
              <w:t>студенти</w:t>
            </w:r>
            <w:proofErr w:type="gramEnd"/>
            <w:r w:rsidRPr="008526E9">
              <w:rPr>
                <w:rFonts w:ascii="Times New Roman" w:eastAsia="Times New Roman" w:hAnsi="Times New Roman" w:cs="Times New Roman"/>
                <w:sz w:val="22"/>
                <w:szCs w:val="22"/>
              </w:rPr>
              <w:t xml:space="preserve"> треба да савладају практичне вештине пројектовања, имплементације и одржавања софтвера кроз учествовање у конкретним пројектима, као и обављање стручне праксе.</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Структура обавезних и изборних предмета на студијском програму Софтверско инжењерство и вештачка интелигенција:</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Обавезни предмети</w:t>
            </w:r>
          </w:p>
          <w:p w:rsidR="00C825C2" w:rsidRPr="008526E9" w:rsidRDefault="00C825C2" w:rsidP="00417E66">
            <w:pPr>
              <w:pStyle w:val="normal0"/>
              <w:widowControl w:val="0"/>
              <w:numPr>
                <w:ilvl w:val="0"/>
                <w:numId w:val="8"/>
              </w:numPr>
              <w:spacing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Напредне софтверске технологије</w:t>
            </w:r>
          </w:p>
          <w:p w:rsidR="00C825C2" w:rsidRPr="008526E9" w:rsidRDefault="00C825C2" w:rsidP="00417E66">
            <w:pPr>
              <w:pStyle w:val="normal0"/>
              <w:widowControl w:val="0"/>
              <w:numPr>
                <w:ilvl w:val="0"/>
                <w:numId w:val="8"/>
              </w:numPr>
              <w:spacing w:after="24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lastRenderedPageBreak/>
              <w:t>Алати и методе софтверског инжењерства</w:t>
            </w:r>
          </w:p>
          <w:p w:rsidR="00C825C2" w:rsidRPr="008526E9" w:rsidRDefault="00C825C2" w:rsidP="00417E66">
            <w:pPr>
              <w:pStyle w:val="normal0"/>
              <w:widowControl w:val="0"/>
              <w:spacing w:before="240" w:after="0" w:line="240" w:lineRule="auto"/>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Изборни предмети</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Аутоматизација развоја софтвера</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Експертни системи</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Имплементациони идиоми</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Напредне неуронске мреже и дубоко учење</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Примена вештачке интелигенције</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Софтверски захтеви</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Софтверски процес</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Тестирање и перформансе софтвера</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Математичке основе вештачке интелигенције</w:t>
            </w:r>
          </w:p>
          <w:p w:rsidR="00C825C2" w:rsidRPr="008526E9" w:rsidRDefault="00C825C2" w:rsidP="00417E66">
            <w:pPr>
              <w:pStyle w:val="normal0"/>
              <w:widowControl w:val="0"/>
              <w:numPr>
                <w:ilvl w:val="0"/>
                <w:numId w:val="7"/>
              </w:numPr>
              <w:spacing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Нумеричка линеарна алгебра</w:t>
            </w:r>
          </w:p>
          <w:p w:rsidR="00C825C2" w:rsidRPr="008526E9" w:rsidRDefault="00C825C2" w:rsidP="00417E66">
            <w:pPr>
              <w:pStyle w:val="normal0"/>
              <w:widowControl w:val="0"/>
              <w:numPr>
                <w:ilvl w:val="0"/>
                <w:numId w:val="7"/>
              </w:numPr>
              <w:spacing w:after="24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Теорија алгоритама</w:t>
            </w:r>
          </w:p>
        </w:tc>
      </w:tr>
    </w:tbl>
    <w:p w:rsidR="00C825C2" w:rsidRPr="008526E9" w:rsidRDefault="00C825C2" w:rsidP="00417E66">
      <w:pPr>
        <w:pStyle w:val="normal0"/>
        <w:jc w:val="both"/>
        <w:rPr>
          <w:rFonts w:ascii="Times New Roman" w:hAnsi="Times New Roman" w:cs="Times New Roman"/>
          <w:sz w:val="22"/>
          <w:szCs w:val="22"/>
        </w:rPr>
      </w:pPr>
    </w:p>
    <w:tbl>
      <w:tblPr>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C825C2" w:rsidRPr="008526E9" w:rsidTr="00E774EC">
        <w:tc>
          <w:tcPr>
            <w:tcW w:w="9290" w:type="dxa"/>
            <w:shd w:val="clear" w:color="auto" w:fill="F2F2F2"/>
          </w:tcPr>
          <w:p w:rsidR="00C825C2" w:rsidRPr="008526E9" w:rsidRDefault="00C825C2" w:rsidP="000C6B98">
            <w:pPr>
              <w:pStyle w:val="normal0"/>
              <w:widowControl w:val="0"/>
              <w:spacing w:after="0" w:line="240" w:lineRule="auto"/>
              <w:jc w:val="center"/>
              <w:rPr>
                <w:rFonts w:ascii="Times New Roman" w:eastAsia="Times New Roman" w:hAnsi="Times New Roman" w:cs="Times New Roman"/>
                <w:sz w:val="22"/>
                <w:szCs w:val="22"/>
              </w:rPr>
            </w:pPr>
            <w:r w:rsidRPr="008526E9">
              <w:rPr>
                <w:rFonts w:ascii="Times New Roman" w:eastAsia="Times New Roman" w:hAnsi="Times New Roman" w:cs="Times New Roman"/>
                <w:b/>
                <w:sz w:val="22"/>
                <w:szCs w:val="22"/>
              </w:rPr>
              <w:t>Стандард 6. Квалитет, савременост и међународна усаглашеност студијског програма</w:t>
            </w:r>
          </w:p>
          <w:p w:rsidR="00C825C2" w:rsidRPr="008526E9" w:rsidRDefault="00C825C2" w:rsidP="00417E66">
            <w:pPr>
              <w:pStyle w:val="normal0"/>
              <w:widowControl w:val="0"/>
              <w:spacing w:after="0" w:line="240" w:lineRule="auto"/>
              <w:jc w:val="both"/>
              <w:rPr>
                <w:rFonts w:ascii="Times New Roman" w:eastAsia="Times New Roman" w:hAnsi="Times New Roman" w:cs="Times New Roman"/>
                <w:sz w:val="22"/>
                <w:szCs w:val="22"/>
              </w:rPr>
            </w:pPr>
          </w:p>
        </w:tc>
      </w:tr>
      <w:tr w:rsidR="00C825C2" w:rsidRPr="008526E9" w:rsidTr="00E774EC">
        <w:tc>
          <w:tcPr>
            <w:tcW w:w="9290" w:type="dxa"/>
          </w:tcPr>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Студијски програм Софтверско инжењерство и вештачка интелигенција нуди најновија стручна и научна сазнања из области софтверског инжењерства и вештачке интелигенције и усклађен је са савременим токовима и стањем струке у у свету, као и у оквиру европског образовног простора. Како би се постигла целовитост и свеобухватност студијског програма, као полазне основе за овај курикулум искоришћене су:</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w:t>
            </w:r>
            <w:r w:rsidRPr="008526E9">
              <w:rPr>
                <w:rFonts w:ascii="Times New Roman" w:eastAsia="Times New Roman" w:hAnsi="Times New Roman" w:cs="Times New Roman"/>
                <w:sz w:val="22"/>
                <w:szCs w:val="22"/>
              </w:rPr>
              <w:tab/>
              <w:t>а) препоруке најугледнијих светских професионалних организација из области рачунарства, The Association for Computing Machinery (ACM), The Association for Information Systems (AIS) и The IEEE Computer Society (IEEE-CS), објављене у</w:t>
            </w:r>
            <w:hyperlink r:id="rId8">
              <w:r w:rsidRPr="008526E9">
                <w:rPr>
                  <w:rFonts w:ascii="Times New Roman" w:eastAsia="Times New Roman" w:hAnsi="Times New Roman" w:cs="Times New Roman"/>
                  <w:sz w:val="22"/>
                  <w:szCs w:val="22"/>
                </w:rPr>
                <w:t xml:space="preserve"> </w:t>
              </w:r>
            </w:hyperlink>
            <w:hyperlink r:id="rId9">
              <w:r w:rsidRPr="008526E9">
                <w:rPr>
                  <w:rFonts w:ascii="Times New Roman" w:eastAsia="Times New Roman" w:hAnsi="Times New Roman" w:cs="Times New Roman"/>
                  <w:color w:val="1155CC"/>
                  <w:sz w:val="22"/>
                  <w:szCs w:val="22"/>
                  <w:u w:val="single"/>
                </w:rPr>
                <w:t>https://www.acm.org/binaries/content/assets/education/gsew2009.pdf</w:t>
              </w:r>
            </w:hyperlink>
            <w:r w:rsidRPr="008526E9">
              <w:rPr>
                <w:rFonts w:ascii="Times New Roman" w:eastAsia="Times New Roman" w:hAnsi="Times New Roman" w:cs="Times New Roman"/>
                <w:sz w:val="22"/>
                <w:szCs w:val="22"/>
              </w:rPr>
              <w:t>, као и</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w:t>
            </w:r>
            <w:r w:rsidRPr="008526E9">
              <w:rPr>
                <w:rFonts w:ascii="Times New Roman" w:eastAsia="Times New Roman" w:hAnsi="Times New Roman" w:cs="Times New Roman"/>
                <w:sz w:val="22"/>
                <w:szCs w:val="22"/>
              </w:rPr>
              <w:tab/>
              <w:t xml:space="preserve">б) </w:t>
            </w:r>
            <w:proofErr w:type="gramStart"/>
            <w:r w:rsidRPr="008526E9">
              <w:rPr>
                <w:rFonts w:ascii="Times New Roman" w:eastAsia="Times New Roman" w:hAnsi="Times New Roman" w:cs="Times New Roman"/>
                <w:sz w:val="22"/>
                <w:szCs w:val="22"/>
              </w:rPr>
              <w:t>карактеризација</w:t>
            </w:r>
            <w:proofErr w:type="gramEnd"/>
            <w:r w:rsidRPr="008526E9">
              <w:rPr>
                <w:rFonts w:ascii="Times New Roman" w:eastAsia="Times New Roman" w:hAnsi="Times New Roman" w:cs="Times New Roman"/>
                <w:sz w:val="22"/>
                <w:szCs w:val="22"/>
              </w:rPr>
              <w:t xml:space="preserve"> области софтверског инжењерства дата у документу Guide to the Software Engineering Body of Knowledge (SWEBOK),  </w:t>
            </w:r>
            <w:hyperlink r:id="rId10">
              <w:r w:rsidRPr="008526E9">
                <w:rPr>
                  <w:rFonts w:ascii="Times New Roman" w:eastAsia="Times New Roman" w:hAnsi="Times New Roman" w:cs="Times New Roman"/>
                  <w:color w:val="1155CC"/>
                  <w:sz w:val="22"/>
                  <w:szCs w:val="22"/>
                  <w:u w:val="single"/>
                </w:rPr>
                <w:t>http://www.swebok.org/</w:t>
              </w:r>
            </w:hyperlink>
            <w:r w:rsidRPr="008526E9">
              <w:rPr>
                <w:rFonts w:ascii="Times New Roman" w:eastAsia="Times New Roman" w:hAnsi="Times New Roman" w:cs="Times New Roman"/>
                <w:sz w:val="22"/>
                <w:szCs w:val="22"/>
              </w:rPr>
              <w:t>, иза којег стоје и споменуте две организације и низ најугледнијих компанија у софтверској индустрији данас.</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Програм је усаглашен и са другим студијским програмима ФОН-а и Универзитета у Београду.</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Услови уписа на програм Софтверско инжењерство и вештачка интелигенција, трајање студија, начин студирања, рачунање броја остварених ЕСПБ бодова, услови стицања дипломе су усаглашени са европским стандардима. Садржаји обавезних и изборних предмета су усаглашени са великим бројем сличних програма мастер студија на европским и светским универзитетима од којих наводимо следеће:</w:t>
            </w:r>
          </w:p>
          <w:p w:rsidR="00C825C2" w:rsidRPr="008526E9" w:rsidRDefault="00C825C2" w:rsidP="00417E66">
            <w:pPr>
              <w:pStyle w:val="normal0"/>
              <w:widowControl w:val="0"/>
              <w:spacing w:before="240" w:after="0"/>
              <w:jc w:val="both"/>
              <w:rPr>
                <w:rFonts w:ascii="Times New Roman" w:eastAsia="Times New Roman" w:hAnsi="Times New Roman" w:cs="Times New Roman"/>
                <w:sz w:val="22"/>
                <w:szCs w:val="22"/>
              </w:rPr>
            </w:pP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1.   </w:t>
            </w:r>
            <w:r w:rsidRPr="008526E9">
              <w:rPr>
                <w:rFonts w:ascii="Times New Roman" w:eastAsia="Times New Roman" w:hAnsi="Times New Roman" w:cs="Times New Roman"/>
                <w:sz w:val="22"/>
                <w:szCs w:val="22"/>
              </w:rPr>
              <w:tab/>
              <w:t>University of Oxford</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Software Engineering MSc</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w:t>
            </w:r>
            <w:hyperlink r:id="rId11">
              <w:r w:rsidRPr="008526E9">
                <w:rPr>
                  <w:rFonts w:ascii="Times New Roman" w:eastAsia="Times New Roman" w:hAnsi="Times New Roman" w:cs="Times New Roman"/>
                  <w:color w:val="1155CC"/>
                  <w:sz w:val="22"/>
                  <w:szCs w:val="22"/>
                  <w:u w:val="single"/>
                </w:rPr>
                <w:t>https://www.ox.ac.uk/admissions/graduate/courses/msc-software-engineering?wssl=1</w:t>
              </w:r>
            </w:hyperlink>
            <w:r w:rsidRPr="008526E9">
              <w:rPr>
                <w:rFonts w:ascii="Times New Roman" w:eastAsia="Times New Roman" w:hAnsi="Times New Roman" w:cs="Times New Roman"/>
                <w:sz w:val="22"/>
                <w:szCs w:val="22"/>
              </w:rPr>
              <w:t>)</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2.   </w:t>
            </w:r>
            <w:r w:rsidRPr="008526E9">
              <w:rPr>
                <w:rFonts w:ascii="Times New Roman" w:eastAsia="Times New Roman" w:hAnsi="Times New Roman" w:cs="Times New Roman"/>
                <w:sz w:val="22"/>
                <w:szCs w:val="22"/>
              </w:rPr>
              <w:tab/>
              <w:t>Imperial College London, Department of Computing</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lastRenderedPageBreak/>
              <w:t xml:space="preserve">MSc Computing (Software Engineering)                 </w:t>
            </w:r>
            <w:r w:rsidRPr="008526E9">
              <w:rPr>
                <w:rFonts w:ascii="Times New Roman" w:eastAsia="Times New Roman" w:hAnsi="Times New Roman" w:cs="Times New Roman"/>
                <w:sz w:val="22"/>
                <w:szCs w:val="22"/>
              </w:rPr>
              <w:tab/>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w:t>
            </w:r>
            <w:hyperlink r:id="rId12">
              <w:r w:rsidRPr="008526E9">
                <w:rPr>
                  <w:rFonts w:ascii="Times New Roman" w:eastAsia="Times New Roman" w:hAnsi="Times New Roman" w:cs="Times New Roman"/>
                  <w:color w:val="1155CC"/>
                  <w:sz w:val="22"/>
                  <w:szCs w:val="22"/>
                  <w:u w:val="single"/>
                </w:rPr>
                <w:t>https://www.imperial.ac.uk/study/pg/computing/software-engineering/</w:t>
              </w:r>
            </w:hyperlink>
            <w:r w:rsidRPr="008526E9">
              <w:rPr>
                <w:rFonts w:ascii="Times New Roman" w:eastAsia="Times New Roman" w:hAnsi="Times New Roman" w:cs="Times New Roman"/>
                <w:sz w:val="22"/>
                <w:szCs w:val="22"/>
              </w:rPr>
              <w:t>)</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 </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 xml:space="preserve">3.   </w:t>
            </w:r>
            <w:r w:rsidRPr="008526E9">
              <w:rPr>
                <w:rFonts w:ascii="Times New Roman" w:eastAsia="Times New Roman" w:hAnsi="Times New Roman" w:cs="Times New Roman"/>
                <w:sz w:val="22"/>
                <w:szCs w:val="22"/>
              </w:rPr>
              <w:tab/>
              <w:t xml:space="preserve">Politecnico di Torino                                     </w:t>
            </w:r>
            <w:r w:rsidRPr="008526E9">
              <w:rPr>
                <w:rFonts w:ascii="Times New Roman" w:eastAsia="Times New Roman" w:hAnsi="Times New Roman" w:cs="Times New Roman"/>
                <w:sz w:val="22"/>
                <w:szCs w:val="22"/>
              </w:rPr>
              <w:tab/>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Master of science program Computer engineering</w:t>
            </w:r>
          </w:p>
          <w:p w:rsidR="00C825C2" w:rsidRPr="008526E9" w:rsidRDefault="00C825C2" w:rsidP="00417E66">
            <w:pPr>
              <w:pStyle w:val="normal0"/>
              <w:widowControl w:val="0"/>
              <w:spacing w:after="0"/>
              <w:ind w:left="880"/>
              <w:jc w:val="both"/>
              <w:rPr>
                <w:rFonts w:ascii="Times New Roman" w:eastAsia="Times New Roman" w:hAnsi="Times New Roman" w:cs="Times New Roman"/>
                <w:sz w:val="22"/>
                <w:szCs w:val="22"/>
              </w:rPr>
            </w:pPr>
            <w:r w:rsidRPr="008526E9">
              <w:rPr>
                <w:rFonts w:ascii="Times New Roman" w:eastAsia="Times New Roman" w:hAnsi="Times New Roman" w:cs="Times New Roman"/>
                <w:sz w:val="22"/>
                <w:szCs w:val="22"/>
              </w:rPr>
              <w:t>(</w:t>
            </w:r>
            <w:hyperlink r:id="rId13">
              <w:r w:rsidRPr="008526E9">
                <w:rPr>
                  <w:rFonts w:ascii="Times New Roman" w:eastAsia="Times New Roman" w:hAnsi="Times New Roman" w:cs="Times New Roman"/>
                  <w:color w:val="1155CC"/>
                  <w:sz w:val="22"/>
                  <w:szCs w:val="22"/>
                  <w:u w:val="single"/>
                </w:rPr>
                <w:t>https://didattica.polito.it/pls/portal30/sviluppo.offerta_formativa.corsi?p_sdu_cds=37:18</w:t>
              </w:r>
            </w:hyperlink>
            <w:r w:rsidRPr="008526E9">
              <w:rPr>
                <w:rFonts w:ascii="Times New Roman" w:eastAsia="Times New Roman" w:hAnsi="Times New Roman" w:cs="Times New Roman"/>
                <w:sz w:val="22"/>
                <w:szCs w:val="22"/>
              </w:rPr>
              <w:t>)</w:t>
            </w:r>
          </w:p>
          <w:p w:rsidR="00C825C2" w:rsidRPr="008526E9" w:rsidRDefault="00C825C2" w:rsidP="00417E66">
            <w:pPr>
              <w:pStyle w:val="normal0"/>
              <w:widowControl w:val="0"/>
              <w:spacing w:after="60" w:line="240" w:lineRule="auto"/>
              <w:jc w:val="both"/>
              <w:rPr>
                <w:rFonts w:ascii="Times New Roman" w:eastAsia="Times New Roman" w:hAnsi="Times New Roman" w:cs="Times New Roman"/>
                <w:b/>
                <w:color w:val="B7B7B7"/>
                <w:sz w:val="22"/>
                <w:szCs w:val="22"/>
              </w:rPr>
            </w:pPr>
          </w:p>
        </w:tc>
      </w:tr>
    </w:tbl>
    <w:p w:rsidR="00C825C2" w:rsidRPr="008526E9" w:rsidRDefault="00C825C2" w:rsidP="00417E66">
      <w:pPr>
        <w:pStyle w:val="normal0"/>
        <w:jc w:val="both"/>
        <w:rPr>
          <w:rFonts w:ascii="Times New Roman" w:hAnsi="Times New Roman" w:cs="Times New Roman"/>
          <w:sz w:val="22"/>
          <w:szCs w:val="22"/>
        </w:rPr>
      </w:pPr>
    </w:p>
    <w:tbl>
      <w:tblPr>
        <w:tblW w:w="92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88"/>
      </w:tblGrid>
      <w:tr w:rsidR="0095402F" w:rsidRPr="008526E9" w:rsidTr="008526E9">
        <w:tc>
          <w:tcPr>
            <w:tcW w:w="9288" w:type="dxa"/>
            <w:shd w:val="clear" w:color="auto" w:fill="E0E0E0"/>
          </w:tcPr>
          <w:p w:rsidR="0095402F" w:rsidRPr="008526E9" w:rsidRDefault="0095402F" w:rsidP="000C6B98">
            <w:pPr>
              <w:spacing w:before="120"/>
              <w:jc w:val="center"/>
              <w:rPr>
                <w:rFonts w:ascii="Times New Roman" w:hAnsi="Times New Roman" w:cs="Times New Roman"/>
                <w:b/>
                <w:sz w:val="22"/>
                <w:szCs w:val="22"/>
              </w:rPr>
            </w:pPr>
            <w:r w:rsidRPr="008526E9">
              <w:rPr>
                <w:rFonts w:ascii="Times New Roman" w:hAnsi="Times New Roman" w:cs="Times New Roman"/>
                <w:b/>
                <w:sz w:val="22"/>
                <w:szCs w:val="22"/>
              </w:rPr>
              <w:t>Стандард 7: Упис студената</w:t>
            </w:r>
          </w:p>
        </w:tc>
      </w:tr>
      <w:tr w:rsidR="0095402F" w:rsidRPr="008526E9" w:rsidTr="008526E9">
        <w:trPr>
          <w:trHeight w:val="1305"/>
        </w:trPr>
        <w:tc>
          <w:tcPr>
            <w:tcW w:w="9288" w:type="dxa"/>
          </w:tcPr>
          <w:p w:rsidR="0095402F" w:rsidRPr="008526E9" w:rsidRDefault="0095402F" w:rsidP="00417E66">
            <w:pPr>
              <w:spacing w:before="120"/>
              <w:jc w:val="both"/>
              <w:rPr>
                <w:rFonts w:ascii="Times New Roman" w:eastAsia="ArialMT" w:hAnsi="Times New Roman" w:cs="Times New Roman"/>
                <w:sz w:val="22"/>
                <w:szCs w:val="22"/>
              </w:rPr>
            </w:pPr>
            <w:r w:rsidRPr="008526E9">
              <w:rPr>
                <w:rFonts w:ascii="Times New Roman" w:eastAsia="ArialMT" w:hAnsi="Times New Roman" w:cs="Times New Roman"/>
                <w:sz w:val="22"/>
                <w:szCs w:val="22"/>
                <w:lang w:val="sr-Cyrl-CS"/>
              </w:rPr>
              <w:t xml:space="preserve">Факултет организационих наука, у складу са друштвеним потребама и својим ресурсима, на </w:t>
            </w:r>
            <w:r w:rsidRPr="008526E9">
              <w:rPr>
                <w:rFonts w:ascii="Times New Roman" w:eastAsia="ArialMT" w:hAnsi="Times New Roman" w:cs="Times New Roman"/>
                <w:sz w:val="22"/>
                <w:szCs w:val="22"/>
              </w:rPr>
              <w:t>мастер</w:t>
            </w:r>
            <w:r w:rsidRPr="008526E9">
              <w:rPr>
                <w:rFonts w:ascii="Times New Roman" w:eastAsia="ArialMT" w:hAnsi="Times New Roman" w:cs="Times New Roman"/>
                <w:sz w:val="22"/>
                <w:szCs w:val="22"/>
                <w:lang w:val="sr-Cyrl-CS"/>
              </w:rPr>
              <w:t xml:space="preserve"> академске студије уписује студенат</w:t>
            </w:r>
            <w:r w:rsidRPr="008526E9">
              <w:rPr>
                <w:rFonts w:ascii="Times New Roman" w:eastAsia="ArialMT" w:hAnsi="Times New Roman" w:cs="Times New Roman"/>
                <w:sz w:val="22"/>
                <w:szCs w:val="22"/>
              </w:rPr>
              <w:t>e</w:t>
            </w:r>
            <w:r w:rsidRPr="008526E9">
              <w:rPr>
                <w:rFonts w:ascii="Times New Roman" w:eastAsia="ArialMT" w:hAnsi="Times New Roman" w:cs="Times New Roman"/>
                <w:sz w:val="22"/>
                <w:szCs w:val="22"/>
                <w:lang w:val="sr-Cyrl-CS"/>
              </w:rPr>
              <w:t>, од којих се одређени број студената финансира из буџета и одређени број студената који се сами финансирају, а на основу Одлуке Владе (на предлог Наставно научног већа ФОН-а, а уз сагласност Сената Универзитета).</w:t>
            </w:r>
          </w:p>
          <w:p w:rsidR="0095402F" w:rsidRPr="008526E9" w:rsidRDefault="0095402F" w:rsidP="00417E66">
            <w:pPr>
              <w:pStyle w:val="Default"/>
              <w:jc w:val="both"/>
              <w:rPr>
                <w:sz w:val="22"/>
                <w:szCs w:val="22"/>
              </w:rPr>
            </w:pPr>
            <w:r w:rsidRPr="008526E9">
              <w:rPr>
                <w:sz w:val="22"/>
                <w:szCs w:val="22"/>
              </w:rPr>
              <w:t>На студијски програм мастер академских студија, који имају најмање 60 ЕСПБ бодова, могу се уписати кандидати који су претходно остварили обим основних академских студија од најмање 240 ЕСПБ бодова. Лица која имају стечено високо образовање завршетком основних студија у трајању од најмање осам семестара, према прописима који су важили до ступања на снагу Закона о високом образовању, имају право на упис на мастер академске студије у обиму од најмање 60 ЕСПБ бодова. У зависности од области акредитације завршеног програма основних академских студија утврђује се могућност наставка студија на одређеном студијском програму. Кандидати који су основне академске студије завршили на Факултету организационих наука имају право конкурисања за сваки студијски програм мастер академских студија.</w:t>
            </w:r>
          </w:p>
          <w:p w:rsidR="0095402F" w:rsidRPr="008526E9" w:rsidRDefault="0095402F" w:rsidP="00417E66">
            <w:pPr>
              <w:pStyle w:val="Default"/>
              <w:spacing w:before="120"/>
              <w:jc w:val="both"/>
              <w:rPr>
                <w:sz w:val="22"/>
                <w:szCs w:val="22"/>
              </w:rPr>
            </w:pPr>
            <w:r w:rsidRPr="008526E9">
              <w:rPr>
                <w:sz w:val="22"/>
                <w:szCs w:val="22"/>
              </w:rPr>
              <w:t xml:space="preserve">Кандидат за упис на мастер академске студије полаже пријемни испит.  Пријемни испит обухвата програмске садржаје који се изучавају на основним студијама Факултета организационих наука. Пријемни испит се полаже у складу са општим актом факултета, тако да се садржаји за полагање пријемног испита утврђују у складу са специфичностима студијских програма. </w:t>
            </w:r>
          </w:p>
          <w:p w:rsidR="0095402F" w:rsidRPr="008526E9" w:rsidRDefault="0095402F" w:rsidP="00417E66">
            <w:pPr>
              <w:pStyle w:val="Default"/>
              <w:spacing w:before="120"/>
              <w:jc w:val="both"/>
              <w:rPr>
                <w:sz w:val="22"/>
                <w:szCs w:val="22"/>
              </w:rPr>
            </w:pPr>
            <w:r w:rsidRPr="008526E9">
              <w:rPr>
                <w:sz w:val="22"/>
                <w:szCs w:val="22"/>
              </w:rPr>
              <w:t xml:space="preserve">Кандидат за упис на прву годину </w:t>
            </w:r>
            <w:r w:rsidRPr="008526E9">
              <w:rPr>
                <w:bCs/>
                <w:sz w:val="22"/>
                <w:szCs w:val="22"/>
              </w:rPr>
              <w:t>мастер академских студија</w:t>
            </w:r>
            <w:r w:rsidRPr="008526E9">
              <w:rPr>
                <w:b/>
                <w:bCs/>
                <w:sz w:val="22"/>
                <w:szCs w:val="22"/>
              </w:rPr>
              <w:t xml:space="preserve"> </w:t>
            </w:r>
            <w:r w:rsidRPr="008526E9">
              <w:rPr>
                <w:sz w:val="22"/>
                <w:szCs w:val="22"/>
              </w:rPr>
              <w:t>може освојити укупно највише 100 бодова и то на основу опште просечне оцене, дужине студирања на претходним студијама и резултата постигнутих на пријемном испиту (тест, есеј, мотивационо писмо, и др.) На основу опште просечне оцене и дужине студирања на претхоном нивоу студија кандидат може стећи највише 40 бодова. На пријемном испиту кандидат може стећи највише 60 бодова.</w:t>
            </w:r>
          </w:p>
          <w:p w:rsidR="0095402F" w:rsidRPr="008526E9" w:rsidRDefault="0095402F" w:rsidP="00417E66">
            <w:pPr>
              <w:pStyle w:val="Default"/>
              <w:spacing w:before="120"/>
              <w:jc w:val="both"/>
              <w:rPr>
                <w:rFonts w:eastAsia="ArialMT"/>
                <w:sz w:val="22"/>
                <w:szCs w:val="22"/>
                <w:lang w:val="sr-Cyrl-CS"/>
              </w:rPr>
            </w:pPr>
            <w:r w:rsidRPr="008526E9">
              <w:rPr>
                <w:sz w:val="22"/>
                <w:szCs w:val="22"/>
              </w:rPr>
              <w:t xml:space="preserve">Кандидат је остварио право на упис уколико се на ранг листи налази у оквиру броја који је конкурсом предивђен за упис. Кандидат се може уписати на студијски програм у статусу студента који се финансира из буџета Републике (буџетски студент) уколико се налази на коначној ранг листи у оквиру броја одобреног за упис кандидата на терет буџета. </w:t>
            </w:r>
            <w:r w:rsidRPr="008526E9">
              <w:rPr>
                <w:rFonts w:eastAsia="ArialMT"/>
                <w:sz w:val="22"/>
                <w:szCs w:val="22"/>
                <w:lang w:val="sr-Cyrl-CS"/>
              </w:rPr>
              <w:t xml:space="preserve">Кандидат се може уписати на студијски програм у статусу студента који се сам финансира (самофинансирајући студент) уколико се налази на коначној ранг листи до броја утврђеног за упис самофинансирајућих студената. </w:t>
            </w:r>
          </w:p>
          <w:p w:rsidR="0095402F" w:rsidRPr="008526E9" w:rsidRDefault="0095402F" w:rsidP="00417E66">
            <w:pPr>
              <w:pStyle w:val="Default"/>
              <w:spacing w:before="120"/>
              <w:jc w:val="both"/>
              <w:rPr>
                <w:rFonts w:eastAsia="ArialMT"/>
                <w:sz w:val="22"/>
                <w:szCs w:val="22"/>
                <w:lang w:val="sr-Cyrl-CS"/>
              </w:rPr>
            </w:pPr>
            <w:r w:rsidRPr="008526E9">
              <w:rPr>
                <w:rFonts w:eastAsia="ArialMT"/>
                <w:sz w:val="22"/>
                <w:szCs w:val="22"/>
                <w:lang w:val="sr-Cyrl-CS"/>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95402F" w:rsidRPr="008526E9" w:rsidRDefault="0095402F" w:rsidP="000C6B98">
            <w:pPr>
              <w:spacing w:before="120"/>
              <w:jc w:val="both"/>
              <w:rPr>
                <w:rFonts w:ascii="Times New Roman" w:hAnsi="Times New Roman" w:cs="Times New Roman"/>
                <w:sz w:val="22"/>
                <w:szCs w:val="22"/>
              </w:rPr>
            </w:pPr>
            <w:r w:rsidRPr="008526E9">
              <w:rPr>
                <w:rFonts w:ascii="Times New Roman" w:eastAsia="ArialMT" w:hAnsi="Times New Roman" w:cs="Times New Roman"/>
                <w:sz w:val="22"/>
                <w:szCs w:val="22"/>
                <w:lang w:val="sr-Cyrl-CS"/>
              </w:rPr>
              <w:t xml:space="preserve">Лица са инвалидитетом могу полагати пријемни испит на начин прилагођен њиховим потребама који предложе у писаном облику приликом пријаве на конкурс за упис на студијски програм у складу са објективним могућностима факултета. Страни држављанин може конкурисати и уписати се на студијски програм под истим условима као и домаћи држављанин, </w:t>
            </w:r>
            <w:r w:rsidRPr="008526E9">
              <w:rPr>
                <w:rFonts w:ascii="Times New Roman" w:eastAsia="ArialMT" w:hAnsi="Times New Roman" w:cs="Times New Roman"/>
                <w:sz w:val="22"/>
                <w:szCs w:val="22"/>
                <w:lang w:val="sr-Cyrl-CS"/>
              </w:rPr>
              <w:lastRenderedPageBreak/>
              <w:t>ако се призна стечена страна високошколска исправа у складу са Законом и општим актом Универзитета. Страни држављанин плаћа школарину, у току целог школовања, осим ако међународним споразумом није другачије одређено. Држављанин Србије који је завршио претходно образовање у иностранству може конкурисати за упис на студијски програм ако има решење о признавању стране високошколске исправе за наставак образовања на Универзиту у Београду и упис конкретног струдијског програма. Уколико поступак признавања није окончан, ови кандидати уз пријаву подносе потврду о томе да је поступак у току.</w:t>
            </w:r>
          </w:p>
        </w:tc>
      </w:tr>
    </w:tbl>
    <w:p w:rsidR="0095402F" w:rsidRPr="008526E9" w:rsidRDefault="0095402F" w:rsidP="00417E66">
      <w:pPr>
        <w:pStyle w:val="normal0"/>
        <w:jc w:val="both"/>
        <w:rPr>
          <w:rFonts w:ascii="Times New Roman" w:hAnsi="Times New Roman" w:cs="Times New Roman"/>
          <w:sz w:val="22"/>
          <w:szCs w:val="22"/>
        </w:rPr>
      </w:pPr>
    </w:p>
    <w:tbl>
      <w:tblPr>
        <w:tblW w:w="92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88"/>
      </w:tblGrid>
      <w:tr w:rsidR="0095402F" w:rsidRPr="008526E9" w:rsidTr="008526E9">
        <w:tc>
          <w:tcPr>
            <w:tcW w:w="9288" w:type="dxa"/>
            <w:shd w:val="clear" w:color="auto" w:fill="E0E0E0"/>
          </w:tcPr>
          <w:p w:rsidR="0095402F" w:rsidRPr="008526E9" w:rsidRDefault="0095402F" w:rsidP="000C6B98">
            <w:pPr>
              <w:spacing w:before="120"/>
              <w:jc w:val="center"/>
              <w:rPr>
                <w:rFonts w:ascii="Times New Roman" w:hAnsi="Times New Roman" w:cs="Times New Roman"/>
                <w:b/>
                <w:sz w:val="22"/>
                <w:szCs w:val="22"/>
              </w:rPr>
            </w:pPr>
            <w:r w:rsidRPr="008526E9">
              <w:rPr>
                <w:rFonts w:ascii="Times New Roman" w:hAnsi="Times New Roman" w:cs="Times New Roman"/>
                <w:b/>
                <w:sz w:val="22"/>
                <w:szCs w:val="22"/>
              </w:rPr>
              <w:t>Стандард 8: Оцењивање и напредовање студената</w:t>
            </w:r>
          </w:p>
        </w:tc>
      </w:tr>
      <w:tr w:rsidR="0095402F" w:rsidRPr="008526E9" w:rsidTr="008526E9">
        <w:trPr>
          <w:trHeight w:val="3645"/>
        </w:trPr>
        <w:tc>
          <w:tcPr>
            <w:tcW w:w="9288" w:type="dxa"/>
          </w:tcPr>
          <w:p w:rsidR="0095402F" w:rsidRPr="008526E9" w:rsidRDefault="0095402F" w:rsidP="00417E66">
            <w:pPr>
              <w:spacing w:before="120"/>
              <w:jc w:val="both"/>
              <w:rPr>
                <w:rStyle w:val="FontStyle63"/>
                <w:rFonts w:ascii="Times New Roman" w:hAnsi="Times New Roman" w:cs="Times New Roman"/>
                <w:sz w:val="22"/>
                <w:szCs w:val="22"/>
                <w:lang w:val="sr-Cyrl-CS" w:eastAsia="sr-Cyrl-CS"/>
              </w:rPr>
            </w:pPr>
            <w:bookmarkStart w:id="1" w:name="bookmark24"/>
            <w:r w:rsidRPr="008526E9">
              <w:rPr>
                <w:rStyle w:val="FontStyle63"/>
                <w:rFonts w:ascii="Times New Roman" w:hAnsi="Times New Roman" w:cs="Times New Roman"/>
                <w:sz w:val="22"/>
                <w:szCs w:val="22"/>
                <w:lang w:val="sr-Cyrl-CS" w:eastAsia="sr-Cyrl-CS"/>
              </w:rPr>
              <w:t>О</w:t>
            </w:r>
            <w:bookmarkEnd w:id="1"/>
            <w:r w:rsidRPr="008526E9">
              <w:rPr>
                <w:rStyle w:val="FontStyle63"/>
                <w:rFonts w:ascii="Times New Roman" w:hAnsi="Times New Roman" w:cs="Times New Roman"/>
                <w:sz w:val="22"/>
                <w:szCs w:val="22"/>
                <w:lang w:val="sr-Cyrl-CS" w:eastAsia="sr-Cyrl-CS"/>
              </w:rPr>
              <w:t>цењивање студената врши се непрекидним праћењем рада студената и на основу поена стечених</w:t>
            </w:r>
            <w:r w:rsidRPr="008526E9">
              <w:rPr>
                <w:rStyle w:val="FontStyle63"/>
                <w:rFonts w:ascii="Times New Roman" w:hAnsi="Times New Roman" w:cs="Times New Roman"/>
                <w:sz w:val="22"/>
                <w:szCs w:val="22"/>
                <w:lang w:eastAsia="sr-Cyrl-CS"/>
              </w:rPr>
              <w:t xml:space="preserve"> </w:t>
            </w:r>
            <w:r w:rsidRPr="008526E9">
              <w:rPr>
                <w:rStyle w:val="FontStyle63"/>
                <w:rFonts w:ascii="Times New Roman" w:hAnsi="Times New Roman" w:cs="Times New Roman"/>
                <w:sz w:val="22"/>
                <w:szCs w:val="22"/>
                <w:lang w:val="sr-Cyrl-CS" w:eastAsia="sr-Cyrl-CS"/>
              </w:rPr>
              <w:t>у испуњавању предиспитних обавеза и полагањем испита.</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Укупно ангажовање студента састоји се од:</w:t>
            </w:r>
          </w:p>
          <w:p w:rsidR="0095402F" w:rsidRPr="008526E9" w:rsidRDefault="0095402F" w:rsidP="00417E66">
            <w:pPr>
              <w:widowControl w:val="0"/>
              <w:numPr>
                <w:ilvl w:val="0"/>
                <w:numId w:val="9"/>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праћења активне наставе (</w:t>
            </w:r>
            <w:r w:rsidRPr="008526E9">
              <w:rPr>
                <w:rStyle w:val="FontStyle63"/>
                <w:rFonts w:ascii="Times New Roman" w:hAnsi="Times New Roman" w:cs="Times New Roman"/>
                <w:sz w:val="22"/>
                <w:szCs w:val="22"/>
                <w:lang w:eastAsia="sr-Cyrl-CS"/>
              </w:rPr>
              <w:t>екс катедра, онлајн настава,</w:t>
            </w:r>
            <w:r w:rsidRPr="008526E9">
              <w:rPr>
                <w:rStyle w:val="FontStyle63"/>
                <w:rFonts w:ascii="Times New Roman" w:hAnsi="Times New Roman" w:cs="Times New Roman"/>
                <w:sz w:val="22"/>
                <w:szCs w:val="22"/>
                <w:lang w:val="sr-Cyrl-CS" w:eastAsia="sr-Cyrl-CS"/>
              </w:rPr>
              <w:t xml:space="preserve"> консултација, и сл.);</w:t>
            </w:r>
          </w:p>
          <w:p w:rsidR="0095402F" w:rsidRPr="008526E9" w:rsidRDefault="0095402F" w:rsidP="00417E66">
            <w:pPr>
              <w:widowControl w:val="0"/>
              <w:numPr>
                <w:ilvl w:val="0"/>
                <w:numId w:val="9"/>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самосталног рада;</w:t>
            </w:r>
          </w:p>
          <w:p w:rsidR="0095402F" w:rsidRPr="008526E9" w:rsidRDefault="0095402F" w:rsidP="00417E66">
            <w:pPr>
              <w:widowControl w:val="0"/>
              <w:numPr>
                <w:ilvl w:val="0"/>
                <w:numId w:val="9"/>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колоквијума</w:t>
            </w:r>
            <w:r w:rsidRPr="008526E9">
              <w:rPr>
                <w:rStyle w:val="FontStyle63"/>
                <w:rFonts w:ascii="Times New Roman" w:hAnsi="Times New Roman" w:cs="Times New Roman"/>
                <w:sz w:val="22"/>
                <w:szCs w:val="22"/>
                <w:lang w:eastAsia="sr-Cyrl-CS"/>
              </w:rPr>
              <w:t xml:space="preserve"> и тестова</w:t>
            </w:r>
            <w:r w:rsidRPr="008526E9">
              <w:rPr>
                <w:rStyle w:val="FontStyle63"/>
                <w:rFonts w:ascii="Times New Roman" w:hAnsi="Times New Roman" w:cs="Times New Roman"/>
                <w:sz w:val="22"/>
                <w:szCs w:val="22"/>
                <w:lang w:val="sr-Cyrl-CS" w:eastAsia="sr-Cyrl-CS"/>
              </w:rPr>
              <w:t>;</w:t>
            </w:r>
          </w:p>
          <w:p w:rsidR="0095402F" w:rsidRPr="008526E9" w:rsidRDefault="0095402F" w:rsidP="00417E66">
            <w:pPr>
              <w:widowControl w:val="0"/>
              <w:numPr>
                <w:ilvl w:val="0"/>
                <w:numId w:val="9"/>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испита;</w:t>
            </w:r>
          </w:p>
          <w:p w:rsidR="0095402F" w:rsidRPr="008526E9" w:rsidRDefault="0095402F" w:rsidP="00417E66">
            <w:pPr>
              <w:widowControl w:val="0"/>
              <w:numPr>
                <w:ilvl w:val="0"/>
                <w:numId w:val="9"/>
              </w:numPr>
              <w:autoSpaceDE w:val="0"/>
              <w:autoSpaceDN w:val="0"/>
              <w:adjustRightInd w:val="0"/>
              <w:spacing w:after="0" w:line="240" w:lineRule="auto"/>
              <w:ind w:left="709"/>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израде завршног рада;</w:t>
            </w:r>
          </w:p>
          <w:p w:rsidR="0095402F" w:rsidRPr="008526E9" w:rsidRDefault="0095402F" w:rsidP="00417E66">
            <w:pPr>
              <w:widowControl w:val="0"/>
              <w:numPr>
                <w:ilvl w:val="0"/>
                <w:numId w:val="9"/>
              </w:numPr>
              <w:autoSpaceDE w:val="0"/>
              <w:autoSpaceDN w:val="0"/>
              <w:adjustRightInd w:val="0"/>
              <w:spacing w:after="60" w:line="240" w:lineRule="auto"/>
              <w:ind w:left="709" w:hanging="357"/>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других облика ангажовања, у складу с општим актом високошколске установе (стручна пракса и сл.).</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Студент савлађује студијски програм полагањем испита чиме стиче одређени број ЕСПБ бодова у складу са студијским програмом.</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 xml:space="preserve">Сваки појединачни предмет у програму има одређени број ЕСПБ бодова који студент остварује када са успехом положи испит. </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 xml:space="preserve">Сви предмети првог семестра специјалистичких академских студија вреде 8ЕСПБ бодова. Обавезе у другом семестру су стручна пракса, истраживање предмета завршног рада и израда самог завршног рада. Стручна пракса вреди 3ЕСПБ бода. Истраживање предмета завршног рада и његова одбрана вреде 15ЕСПБ бодова, а израда самог завршног рада и његова одбрана 10ЕСПБ бодова. </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Број ЕСПБ бодова утврђује се на основу радног оптерећења студента у савлађивању одређеног предмета и применом јединствене методологије Факултета за одређени студијски програм. Збир од 60 ЕСПБ бодова одговара просечном укупном ангажовању студента у обиму 40-часовне радне недеље током једне школске године. Предмети су, једносеместрални, тако да збир од 30 ЕСПБ бодова одговара просечном укупном ангажовању</w:t>
            </w:r>
            <w:r w:rsidRPr="008526E9">
              <w:rPr>
                <w:rStyle w:val="FontStyle63"/>
                <w:rFonts w:ascii="Times New Roman" w:hAnsi="Times New Roman" w:cs="Times New Roman"/>
                <w:sz w:val="22"/>
                <w:szCs w:val="22"/>
                <w:lang w:eastAsia="sr-Cyrl-CS"/>
              </w:rPr>
              <w:t xml:space="preserve"> </w:t>
            </w:r>
            <w:r w:rsidRPr="008526E9">
              <w:rPr>
                <w:rStyle w:val="FontStyle63"/>
                <w:rFonts w:ascii="Times New Roman" w:hAnsi="Times New Roman" w:cs="Times New Roman"/>
                <w:sz w:val="22"/>
                <w:szCs w:val="22"/>
                <w:lang w:val="sr-Cyrl-CS" w:eastAsia="sr-Cyrl-CS"/>
              </w:rPr>
              <w:t>студента у обиму 40-часовне радне недеље током једног семестра.</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Успешност студената у савлађивању одређеног предмета континуирано се прати током наставе и изражава се у поенима. Максималан број поена који студент може да оствари је 100.</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Студент стиче поене на предмету кроз рад у настави и испуњавањем предиспитних обавеза и полагањем испита. Рад студента у савла</w:t>
            </w:r>
            <w:r w:rsidRPr="008526E9">
              <w:rPr>
                <w:rStyle w:val="FontStyle63"/>
                <w:rFonts w:ascii="Times New Roman" w:hAnsi="Times New Roman" w:cs="Times New Roman"/>
                <w:sz w:val="22"/>
                <w:szCs w:val="22"/>
                <w:lang w:eastAsia="sr-Cyrl-CS"/>
              </w:rPr>
              <w:t>да</w:t>
            </w:r>
            <w:r w:rsidRPr="008526E9">
              <w:rPr>
                <w:rStyle w:val="FontStyle63"/>
                <w:rFonts w:ascii="Times New Roman" w:hAnsi="Times New Roman" w:cs="Times New Roman"/>
                <w:sz w:val="22"/>
                <w:szCs w:val="22"/>
                <w:lang w:val="sr-Cyrl-CS" w:eastAsia="sr-Cyrl-CS"/>
              </w:rPr>
              <w:t>вању појединог предмета континуирано се прати током наставе и изражава се у поенима. Минималан број поена који студент може да стекне испуњавањем предиспитних обавеза током наставе је 30, а максималан је 70. Студијским програмом утврђује се сразмера поена стечених у предиспитним обавезама и на испиту, за сваки предмет појединачно.</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lastRenderedPageBreak/>
              <w:t>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Укупан успех студента изражава се оценама 10 - одличан; 9 – изузетно добар; 8 - врло добар; 7 - добар; 6 - довољан; 5 - није положио.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w:t>
            </w:r>
          </w:p>
          <w:p w:rsidR="0095402F" w:rsidRPr="008526E9" w:rsidRDefault="0095402F" w:rsidP="00417E66">
            <w:pPr>
              <w:jc w:val="both"/>
              <w:rPr>
                <w:rFonts w:ascii="Times New Roman" w:hAnsi="Times New Roman" w:cs="Times New Roman"/>
                <w:sz w:val="22"/>
                <w:szCs w:val="22"/>
                <w:lang w:val="sr-Cyrl-CS"/>
              </w:rPr>
            </w:pPr>
            <w:r w:rsidRPr="008526E9">
              <w:rPr>
                <w:rFonts w:ascii="Times New Roman" w:hAnsi="Times New Roman" w:cs="Times New Roman"/>
                <w:sz w:val="22"/>
                <w:szCs w:val="22"/>
                <w:lang w:val="sr-Cyrl-CS"/>
              </w:rPr>
              <w:t>Провера знања студената обавља се у складу са важећим прописима и интерним правилима током семестра у виду: тестова, квизова, семинарских радова и домаћих задатака.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w:t>
            </w:r>
          </w:p>
          <w:p w:rsidR="0095402F" w:rsidRPr="008526E9" w:rsidRDefault="0095402F" w:rsidP="00417E66">
            <w:pPr>
              <w:jc w:val="both"/>
              <w:rPr>
                <w:rStyle w:val="FontStyle63"/>
                <w:rFonts w:ascii="Times New Roman" w:hAnsi="Times New Roman" w:cs="Times New Roman"/>
                <w:sz w:val="22"/>
                <w:szCs w:val="22"/>
                <w:lang w:val="sr-Cyrl-CS" w:eastAsia="sr-Cyrl-CS"/>
              </w:rPr>
            </w:pPr>
            <w:r w:rsidRPr="008526E9">
              <w:rPr>
                <w:rStyle w:val="FontStyle63"/>
                <w:rFonts w:ascii="Times New Roman" w:hAnsi="Times New Roman" w:cs="Times New Roman"/>
                <w:sz w:val="22"/>
                <w:szCs w:val="22"/>
                <w:lang w:val="sr-Cyrl-CS" w:eastAsia="sr-Cyrl-CS"/>
              </w:rPr>
              <w:t xml:space="preserve">Оцена на испиту се формира збиром пондерисаног броја поена остварених у свим облицима наставних обавеза. На испит може изаћи студент који је задовољио предиспитне обавезе утврђене планом извођења наставе, у складу са </w:t>
            </w:r>
            <w:r w:rsidRPr="008526E9">
              <w:rPr>
                <w:rStyle w:val="FontStyle63"/>
                <w:rFonts w:ascii="Times New Roman" w:hAnsi="Times New Roman" w:cs="Times New Roman"/>
                <w:sz w:val="22"/>
                <w:szCs w:val="22"/>
                <w:lang w:eastAsia="sr-Cyrl-CS"/>
              </w:rPr>
              <w:t xml:space="preserve">Законом и </w:t>
            </w:r>
            <w:r w:rsidRPr="008526E9">
              <w:rPr>
                <w:rStyle w:val="FontStyle63"/>
                <w:rFonts w:ascii="Times New Roman" w:hAnsi="Times New Roman" w:cs="Times New Roman"/>
                <w:sz w:val="22"/>
                <w:szCs w:val="22"/>
                <w:lang w:val="sr-Cyrl-CS" w:eastAsia="sr-Cyrl-CS"/>
              </w:rPr>
              <w:t xml:space="preserve">Статутом </w:t>
            </w:r>
            <w:r w:rsidRPr="008526E9">
              <w:rPr>
                <w:rStyle w:val="FontStyle63"/>
                <w:rFonts w:ascii="Times New Roman" w:hAnsi="Times New Roman" w:cs="Times New Roman"/>
                <w:sz w:val="22"/>
                <w:szCs w:val="22"/>
                <w:lang w:eastAsia="sr-Cyrl-CS"/>
              </w:rPr>
              <w:t>Универзитета</w:t>
            </w:r>
            <w:r w:rsidRPr="008526E9">
              <w:rPr>
                <w:rStyle w:val="FontStyle63"/>
                <w:rFonts w:ascii="Times New Roman" w:hAnsi="Times New Roman" w:cs="Times New Roman"/>
                <w:sz w:val="22"/>
                <w:szCs w:val="22"/>
                <w:lang w:val="sr-Cyrl-CS" w:eastAsia="sr-Cyrl-CS"/>
              </w:rPr>
              <w:t>.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писаном облику, само усмено, или писано и усмено.</w:t>
            </w:r>
          </w:p>
          <w:p w:rsidR="0095402F" w:rsidRPr="008526E9" w:rsidRDefault="0095402F" w:rsidP="000C6B98">
            <w:pPr>
              <w:jc w:val="both"/>
              <w:rPr>
                <w:rFonts w:ascii="Times New Roman" w:hAnsi="Times New Roman" w:cs="Times New Roman"/>
                <w:b/>
                <w:sz w:val="22"/>
                <w:szCs w:val="22"/>
                <w:lang w:val="sr-Cyrl-CS"/>
              </w:rPr>
            </w:pPr>
            <w:r w:rsidRPr="008526E9">
              <w:rPr>
                <w:rStyle w:val="FontStyle63"/>
                <w:rFonts w:ascii="Times New Roman" w:hAnsi="Times New Roman" w:cs="Times New Roman"/>
                <w:sz w:val="22"/>
                <w:szCs w:val="22"/>
                <w:lang w:val="sr-Cyrl-CS" w:eastAsia="sr-Cyrl-CS"/>
              </w:rPr>
              <w:t>Испит из истог предмета може се полагати највише три пута у току школске године. Изузетно,</w:t>
            </w:r>
            <w:r w:rsidRPr="008526E9">
              <w:rPr>
                <w:rStyle w:val="FontStyle63"/>
                <w:rFonts w:ascii="Times New Roman" w:hAnsi="Times New Roman" w:cs="Times New Roman"/>
                <w:sz w:val="22"/>
                <w:szCs w:val="22"/>
                <w:lang w:eastAsia="sr-Cyrl-CS"/>
              </w:rPr>
              <w:t xml:space="preserve"> </w:t>
            </w:r>
            <w:r w:rsidRPr="008526E9">
              <w:rPr>
                <w:rStyle w:val="FontStyle63"/>
                <w:rFonts w:ascii="Times New Roman" w:hAnsi="Times New Roman" w:cs="Times New Roman"/>
                <w:sz w:val="22"/>
                <w:szCs w:val="22"/>
                <w:lang w:val="sr-Cyrl-CS" w:eastAsia="sr-Cyrl-CS"/>
              </w:rPr>
              <w:t>студент коме је преостао један неположени испит из студијског програма уписане године има право</w:t>
            </w:r>
            <w:r w:rsidRPr="008526E9">
              <w:rPr>
                <w:rStyle w:val="FontStyle63"/>
                <w:rFonts w:ascii="Times New Roman" w:hAnsi="Times New Roman" w:cs="Times New Roman"/>
                <w:sz w:val="22"/>
                <w:szCs w:val="22"/>
                <w:lang w:eastAsia="sr-Cyrl-CS"/>
              </w:rPr>
              <w:t xml:space="preserve"> </w:t>
            </w:r>
            <w:r w:rsidRPr="008526E9">
              <w:rPr>
                <w:rStyle w:val="FontStyle63"/>
                <w:rFonts w:ascii="Times New Roman" w:hAnsi="Times New Roman" w:cs="Times New Roman"/>
                <w:sz w:val="22"/>
                <w:szCs w:val="22"/>
                <w:lang w:val="sr-Cyrl-CS" w:eastAsia="sr-Cyrl-CS"/>
              </w:rPr>
              <w:t>да тај испит полаже у накнадном испитном року до почетка наредне школске године.</w:t>
            </w:r>
          </w:p>
        </w:tc>
      </w:tr>
    </w:tbl>
    <w:p w:rsidR="0095402F" w:rsidRPr="008526E9" w:rsidRDefault="0095402F" w:rsidP="00417E66">
      <w:pPr>
        <w:pStyle w:val="normal0"/>
        <w:jc w:val="both"/>
        <w:rPr>
          <w:rFonts w:ascii="Times New Roman" w:hAnsi="Times New Roman" w:cs="Times New Roman"/>
          <w:sz w:val="22"/>
          <w:szCs w:val="22"/>
        </w:rPr>
      </w:pPr>
    </w:p>
    <w:tbl>
      <w:tblPr>
        <w:tblW w:w="92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88"/>
      </w:tblGrid>
      <w:tr w:rsidR="00D84191" w:rsidRPr="008526E9" w:rsidTr="008526E9">
        <w:tc>
          <w:tcPr>
            <w:tcW w:w="9288" w:type="dxa"/>
            <w:shd w:val="clear" w:color="auto" w:fill="E0E0E0"/>
          </w:tcPr>
          <w:p w:rsidR="00D84191" w:rsidRPr="008526E9" w:rsidRDefault="00D84191" w:rsidP="000C6B98">
            <w:pPr>
              <w:spacing w:before="120"/>
              <w:jc w:val="center"/>
              <w:rPr>
                <w:rFonts w:ascii="Times New Roman" w:hAnsi="Times New Roman" w:cs="Times New Roman"/>
                <w:b/>
                <w:sz w:val="22"/>
                <w:szCs w:val="22"/>
              </w:rPr>
            </w:pPr>
            <w:r w:rsidRPr="008526E9">
              <w:rPr>
                <w:rFonts w:ascii="Times New Roman" w:hAnsi="Times New Roman" w:cs="Times New Roman"/>
                <w:b/>
                <w:sz w:val="22"/>
                <w:szCs w:val="22"/>
              </w:rPr>
              <w:t>Стандард 9: Наставно особље</w:t>
            </w:r>
          </w:p>
        </w:tc>
      </w:tr>
      <w:tr w:rsidR="00D84191" w:rsidRPr="008526E9" w:rsidTr="008526E9">
        <w:tc>
          <w:tcPr>
            <w:tcW w:w="9288" w:type="dxa"/>
          </w:tcPr>
          <w:p w:rsidR="00D84191" w:rsidRPr="008526E9" w:rsidRDefault="00D84191" w:rsidP="00417E66">
            <w:pPr>
              <w:spacing w:before="60"/>
              <w:jc w:val="both"/>
              <w:rPr>
                <w:rFonts w:ascii="Times New Roman" w:hAnsi="Times New Roman" w:cs="Times New Roman"/>
                <w:sz w:val="22"/>
                <w:szCs w:val="22"/>
                <w:lang w:val="ru-RU"/>
              </w:rPr>
            </w:pPr>
            <w:r w:rsidRPr="008526E9">
              <w:rPr>
                <w:rFonts w:ascii="Times New Roman" w:eastAsia="ArialMT" w:hAnsi="Times New Roman" w:cs="Times New Roman"/>
                <w:sz w:val="22"/>
                <w:szCs w:val="22"/>
                <w:lang w:val="sr-Cyrl-CS"/>
              </w:rPr>
              <w:t xml:space="preserve">На Факултету је запослен компетентан наставни кадар који поседује потребне научне и стручне квалификације. Постоји довољан број наставника и сарадника који покривају укупан број часова на студијском програму. На овом студијском програму ангажовано је </w:t>
            </w:r>
            <w:r w:rsidRPr="008526E9">
              <w:rPr>
                <w:rFonts w:ascii="Times New Roman" w:eastAsia="ArialMT" w:hAnsi="Times New Roman" w:cs="Times New Roman"/>
                <w:sz w:val="22"/>
                <w:szCs w:val="22"/>
              </w:rPr>
              <w:t>15</w:t>
            </w:r>
            <w:r w:rsidRPr="008526E9">
              <w:rPr>
                <w:rFonts w:ascii="Times New Roman" w:eastAsia="ArialMT" w:hAnsi="Times New Roman" w:cs="Times New Roman"/>
                <w:sz w:val="22"/>
                <w:szCs w:val="22"/>
                <w:lang w:val="sr-Cyrl-CS"/>
              </w:rPr>
              <w:t xml:space="preserve"> наставник</w:t>
            </w:r>
            <w:r w:rsidRPr="008526E9">
              <w:rPr>
                <w:rFonts w:ascii="Times New Roman" w:eastAsia="ArialMT" w:hAnsi="Times New Roman" w:cs="Times New Roman"/>
                <w:sz w:val="22"/>
                <w:szCs w:val="22"/>
              </w:rPr>
              <w:t>a</w:t>
            </w:r>
            <w:r w:rsidRPr="008526E9">
              <w:rPr>
                <w:rFonts w:ascii="Times New Roman" w:eastAsia="ArialMT" w:hAnsi="Times New Roman" w:cs="Times New Roman"/>
                <w:sz w:val="22"/>
                <w:szCs w:val="22"/>
                <w:lang w:val="sr-Cyrl-CS"/>
              </w:rPr>
              <w:t xml:space="preserve"> са пуним радним временом, </w:t>
            </w:r>
            <w:r w:rsidRPr="008526E9">
              <w:rPr>
                <w:rFonts w:ascii="Times New Roman" w:eastAsia="ArialMT" w:hAnsi="Times New Roman" w:cs="Times New Roman"/>
                <w:sz w:val="22"/>
                <w:szCs w:val="22"/>
              </w:rPr>
              <w:t>1</w:t>
            </w:r>
            <w:r w:rsidRPr="008526E9">
              <w:rPr>
                <w:rFonts w:ascii="Times New Roman" w:eastAsia="ArialMT" w:hAnsi="Times New Roman" w:cs="Times New Roman"/>
                <w:sz w:val="22"/>
                <w:szCs w:val="22"/>
                <w:lang w:val="sr-Cyrl-CS"/>
              </w:rPr>
              <w:t xml:space="preserve"> наставник са непуним радним временом, и </w:t>
            </w:r>
            <w:r w:rsidRPr="008526E9">
              <w:rPr>
                <w:rFonts w:ascii="Times New Roman" w:eastAsia="ArialMT" w:hAnsi="Times New Roman" w:cs="Times New Roman"/>
                <w:sz w:val="22"/>
                <w:szCs w:val="22"/>
              </w:rPr>
              <w:t>3 асистента</w:t>
            </w:r>
            <w:r w:rsidRPr="008526E9">
              <w:rPr>
                <w:rFonts w:ascii="Times New Roman" w:eastAsia="ArialMT" w:hAnsi="Times New Roman" w:cs="Times New Roman"/>
                <w:sz w:val="22"/>
                <w:szCs w:val="22"/>
                <w:lang w:val="sr-Cyrl-CS"/>
              </w:rPr>
              <w:t xml:space="preserve"> са пуним радним временом. Уже научне области којима за које су бирани наставници и сарадници Факултета су:</w:t>
            </w:r>
            <w:r w:rsidRPr="008526E9">
              <w:rPr>
                <w:rFonts w:ascii="Times New Roman" w:hAnsi="Times New Roman" w:cs="Times New Roman"/>
                <w:sz w:val="22"/>
                <w:szCs w:val="22"/>
                <w:lang w:val="sr-Cyrl-CS"/>
              </w:rPr>
              <w:t xml:space="preserve"> Информациони системи, Информационе технологије, Софтверско инжењерство, Рачунарско инжењерство, Рачунарске науке, Управљање системима, Менаџмент и специјалнизоване манаџмент дисциплине, Организација пословних система, Маркетинг, односи с јавношћу и мултимедијалне комуникације, Финансијски менаџмент, рачуноводство и ревизија, Пословна економија</w:t>
            </w:r>
            <w:r w:rsidRPr="008526E9">
              <w:rPr>
                <w:rFonts w:ascii="Times New Roman" w:hAnsi="Times New Roman" w:cs="Times New Roman"/>
                <w:sz w:val="22"/>
                <w:szCs w:val="22"/>
                <w:lang w:val="ru-RU"/>
              </w:rPr>
              <w:t xml:space="preserve"> и макроекономија, Моделирање пословних система и пословно одлучивање, Рачунарски интегрисана производња и логистика, Индустријско и менаџмент инжењерство, Менаџмент технологије, иновација и развоја, Управљање производњом и услугама, Управљање квалитетом, Логистика квалитета, Операциона истраживања, Рачунарска статистика, Електронско пословање, Математичке методе у менаџменту и информатици, Менаџмент људских ресурса, Социологија, Страни језици, Менаџмент јавног сектора, Еколошки менаџмент и Право информационо комуникационих технологија. </w:t>
            </w:r>
          </w:p>
          <w:p w:rsidR="00D84191" w:rsidRPr="008526E9" w:rsidRDefault="00D84191" w:rsidP="00417E66">
            <w:pPr>
              <w:spacing w:before="120"/>
              <w:jc w:val="both"/>
              <w:rPr>
                <w:rFonts w:ascii="Times New Roman" w:eastAsia="ArialMT" w:hAnsi="Times New Roman" w:cs="Times New Roman"/>
                <w:sz w:val="22"/>
                <w:szCs w:val="22"/>
                <w:lang w:val="sr-Cyrl-CS"/>
              </w:rPr>
            </w:pPr>
            <w:r w:rsidRPr="008526E9">
              <w:rPr>
                <w:rFonts w:ascii="Times New Roman" w:eastAsia="ArialMT" w:hAnsi="Times New Roman" w:cs="Times New Roman"/>
                <w:sz w:val="22"/>
                <w:szCs w:val="22"/>
                <w:lang w:val="sr-Cyrl-CS"/>
              </w:rPr>
              <w:t xml:space="preserve">Факултет организационих наука у свом саставу има више лабораторија и центара у којима се одвија научно- истраживачки рад. </w:t>
            </w:r>
          </w:p>
          <w:p w:rsidR="00D84191" w:rsidRPr="008526E9" w:rsidRDefault="00D84191" w:rsidP="00417E66">
            <w:pPr>
              <w:spacing w:before="120"/>
              <w:jc w:val="both"/>
              <w:rPr>
                <w:rFonts w:ascii="Times New Roman" w:hAnsi="Times New Roman" w:cs="Times New Roman"/>
                <w:sz w:val="22"/>
                <w:szCs w:val="22"/>
                <w:lang w:val="ru-RU"/>
              </w:rPr>
            </w:pPr>
            <w:r w:rsidRPr="008526E9">
              <w:rPr>
                <w:rFonts w:ascii="Times New Roman" w:eastAsia="ArialMT" w:hAnsi="Times New Roman" w:cs="Times New Roman"/>
                <w:sz w:val="22"/>
                <w:szCs w:val="22"/>
                <w:lang w:val="sr-Cyrl-CS"/>
              </w:rPr>
              <w:t>Све лабораторије су опремљене са најсавременијом рачунарском и информационо-</w:t>
            </w:r>
            <w:r w:rsidRPr="008526E9">
              <w:rPr>
                <w:rFonts w:ascii="Times New Roman" w:eastAsia="ArialMT" w:hAnsi="Times New Roman" w:cs="Times New Roman"/>
                <w:sz w:val="22"/>
                <w:szCs w:val="22"/>
                <w:lang w:val="sr-Cyrl-CS"/>
              </w:rPr>
              <w:lastRenderedPageBreak/>
              <w:t xml:space="preserve">комуникационом опремом. Један број квалитетних студената је укључен у научно-истраживачки рад који се одвија у лабораторијама и центрима,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 </w:t>
            </w:r>
          </w:p>
        </w:tc>
      </w:tr>
    </w:tbl>
    <w:p w:rsidR="00D84191" w:rsidRPr="008526E9" w:rsidRDefault="00D84191" w:rsidP="00417E66">
      <w:pPr>
        <w:pStyle w:val="normal0"/>
        <w:jc w:val="both"/>
        <w:rPr>
          <w:rFonts w:ascii="Times New Roman" w:hAnsi="Times New Roman" w:cs="Times New Roman"/>
          <w:sz w:val="22"/>
          <w:szCs w:val="22"/>
        </w:rPr>
      </w:pPr>
    </w:p>
    <w:tbl>
      <w:tblPr>
        <w:tblW w:w="92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88"/>
      </w:tblGrid>
      <w:tr w:rsidR="00E5211D" w:rsidRPr="008526E9" w:rsidTr="008526E9">
        <w:tc>
          <w:tcPr>
            <w:tcW w:w="9288" w:type="dxa"/>
            <w:tcBorders>
              <w:top w:val="single" w:sz="18" w:space="0" w:color="auto"/>
              <w:left w:val="single" w:sz="18" w:space="0" w:color="auto"/>
              <w:bottom w:val="single" w:sz="18" w:space="0" w:color="auto"/>
              <w:right w:val="single" w:sz="18" w:space="0" w:color="auto"/>
            </w:tcBorders>
            <w:shd w:val="clear" w:color="auto" w:fill="E0E0E0"/>
            <w:hideMark/>
          </w:tcPr>
          <w:p w:rsidR="00E5211D" w:rsidRPr="008526E9" w:rsidRDefault="00E5211D" w:rsidP="000C6B98">
            <w:pPr>
              <w:widowControl w:val="0"/>
              <w:autoSpaceDE w:val="0"/>
              <w:autoSpaceDN w:val="0"/>
              <w:adjustRightInd w:val="0"/>
              <w:spacing w:before="120"/>
              <w:jc w:val="center"/>
              <w:rPr>
                <w:rFonts w:ascii="Times New Roman" w:hAnsi="Times New Roman" w:cs="Times New Roman"/>
                <w:b/>
                <w:sz w:val="22"/>
                <w:szCs w:val="22"/>
                <w:lang w:eastAsia="sr-Latn-CS"/>
              </w:rPr>
            </w:pPr>
            <w:r w:rsidRPr="008526E9">
              <w:rPr>
                <w:rFonts w:ascii="Times New Roman" w:hAnsi="Times New Roman" w:cs="Times New Roman"/>
                <w:b/>
                <w:sz w:val="22"/>
                <w:szCs w:val="22"/>
              </w:rPr>
              <w:t xml:space="preserve">Стандард 10: </w:t>
            </w:r>
            <w:r w:rsidRPr="008526E9">
              <w:rPr>
                <w:rFonts w:ascii="Times New Roman" w:hAnsi="Times New Roman" w:cs="Times New Roman"/>
                <w:b/>
                <w:sz w:val="22"/>
                <w:szCs w:val="22"/>
                <w:lang w:val="sr-Cyrl-CS"/>
              </w:rPr>
              <w:t>Организациона и материјална средства</w:t>
            </w:r>
          </w:p>
        </w:tc>
      </w:tr>
      <w:tr w:rsidR="00E5211D" w:rsidRPr="008526E9" w:rsidTr="008526E9">
        <w:tc>
          <w:tcPr>
            <w:tcW w:w="9288" w:type="dxa"/>
            <w:tcBorders>
              <w:top w:val="single" w:sz="18" w:space="0" w:color="auto"/>
              <w:left w:val="single" w:sz="18" w:space="0" w:color="auto"/>
              <w:bottom w:val="single" w:sz="18" w:space="0" w:color="auto"/>
              <w:right w:val="single" w:sz="18" w:space="0" w:color="auto"/>
            </w:tcBorders>
            <w:hideMark/>
          </w:tcPr>
          <w:p w:rsidR="00E5211D" w:rsidRPr="008526E9" w:rsidRDefault="00E5211D" w:rsidP="00417E66">
            <w:pPr>
              <w:pStyle w:val="BodyText"/>
              <w:spacing w:before="120" w:after="120"/>
              <w:rPr>
                <w:sz w:val="22"/>
                <w:szCs w:val="22"/>
              </w:rPr>
            </w:pPr>
            <w:r w:rsidRPr="008526E9">
              <w:rPr>
                <w:sz w:val="22"/>
                <w:szCs w:val="22"/>
              </w:rPr>
              <w:t>За извођење студијског програма обезбеђени су одговарајући људски, просторни,  техничко- технолошки,  библиотечки и други ресурси који су примерени карактеру студијског програма и предвиђеном броју студената. По једном студенту обезбеђен је минимум од два м</w:t>
            </w:r>
            <w:r w:rsidRPr="008526E9">
              <w:rPr>
                <w:sz w:val="22"/>
                <w:szCs w:val="22"/>
                <w:vertAlign w:val="superscript"/>
              </w:rPr>
              <w:t>2</w:t>
            </w:r>
            <w:r w:rsidRPr="008526E9">
              <w:rPr>
                <w:sz w:val="22"/>
                <w:szCs w:val="22"/>
              </w:rPr>
              <w:t xml:space="preserve"> простора. Факултет располаже простором у Улици Јове Илића 154. Поред тога, Факултет за потребе наставних активности користи и простор Војне академије, у Улици Павла Јуришића Штурма 33 (Уговор о закупу) и простор Технолошко-металуршког факултета Универзитета у Београду у Карнегијевој улици са око 980 квадратних метара површине (Уговор о пословној техничкој сарадњи). </w:t>
            </w:r>
          </w:p>
          <w:p w:rsidR="00E5211D" w:rsidRPr="008526E9" w:rsidRDefault="00E5211D" w:rsidP="00417E66">
            <w:pPr>
              <w:jc w:val="both"/>
              <w:rPr>
                <w:rFonts w:ascii="Times New Roman" w:hAnsi="Times New Roman" w:cs="Times New Roman"/>
                <w:sz w:val="22"/>
                <w:szCs w:val="22"/>
              </w:rPr>
            </w:pPr>
            <w:r w:rsidRPr="008526E9">
              <w:rPr>
                <w:rFonts w:ascii="Times New Roman" w:hAnsi="Times New Roman" w:cs="Times New Roman"/>
                <w:sz w:val="22"/>
                <w:szCs w:val="22"/>
              </w:rPr>
              <w:t>Студенти Факултета имају на располагању 8  рачунарских учионица са 240 рачунара као и око 30 рачунара који студенти користе за сопствени рад. Лабораторије и Центри располажу са више од 80 рачунара на којима студетни раде на изради семинарских радова и пројектних задатака.</w:t>
            </w:r>
          </w:p>
          <w:p w:rsidR="00E5211D" w:rsidRPr="008526E9" w:rsidRDefault="00E5211D" w:rsidP="00417E66">
            <w:pPr>
              <w:pStyle w:val="BodyText"/>
              <w:spacing w:before="120" w:after="120"/>
              <w:rPr>
                <w:sz w:val="22"/>
                <w:szCs w:val="22"/>
              </w:rPr>
            </w:pPr>
            <w:r w:rsidRPr="008526E9">
              <w:rPr>
                <w:sz w:val="22"/>
                <w:szCs w:val="22"/>
              </w:rPr>
              <w:t>Библиотека поседује довољан број библиотечких јединица које су релевантне за извођење студијског програма. Сви предмети студијског програма су покривени одговарајућом доступном уџбеничком литературом, училима и помоћним средствима који су расположиви на време и у довољном броју за нормално одвијање наставног процеса.  Обезбеђена и одговарајућа информациона подршка. Ресурсима Факултетског интранета и Интернета може се приступити преко локалне бежичне мреже (</w:t>
            </w:r>
            <w:r w:rsidRPr="008526E9">
              <w:rPr>
                <w:i/>
                <w:sz w:val="22"/>
                <w:szCs w:val="22"/>
              </w:rPr>
              <w:t>WiFi</w:t>
            </w:r>
            <w:r w:rsidRPr="008526E9">
              <w:rPr>
                <w:sz w:val="22"/>
                <w:szCs w:val="22"/>
              </w:rPr>
              <w:t>) која покрива зграду и двориште Факултета и са удаљеног места коришћењем приступног сервера.</w:t>
            </w:r>
          </w:p>
          <w:p w:rsidR="00E5211D" w:rsidRPr="008526E9" w:rsidRDefault="00E5211D" w:rsidP="00417E66">
            <w:pPr>
              <w:pStyle w:val="BodyText"/>
              <w:spacing w:before="120" w:after="120"/>
              <w:rPr>
                <w:sz w:val="22"/>
                <w:szCs w:val="22"/>
              </w:rPr>
            </w:pPr>
            <w:r w:rsidRPr="008526E9">
              <w:rPr>
                <w:sz w:val="22"/>
                <w:szCs w:val="22"/>
              </w:rPr>
              <w:t>Улаз на Факутлет је приступачан лицима са отежаним кретањем, путем посебних рампи или улаза који немају баријере (степенице), док је кретање у оквиру Факултета омогућено коришћењем лифта.</w:t>
            </w:r>
          </w:p>
        </w:tc>
      </w:tr>
    </w:tbl>
    <w:p w:rsidR="00E5211D" w:rsidRPr="008526E9" w:rsidRDefault="00E5211D" w:rsidP="00417E66">
      <w:pPr>
        <w:jc w:val="both"/>
        <w:rPr>
          <w:rFonts w:ascii="Times New Roman" w:hAnsi="Times New Roman" w:cs="Times New Roman"/>
          <w:sz w:val="22"/>
          <w:szCs w:val="22"/>
          <w:lang w:val="sr-Cyrl-CS" w:eastAsia="sr-Latn-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42"/>
      </w:tblGrid>
      <w:tr w:rsidR="00E5211D" w:rsidRPr="008526E9" w:rsidTr="00E5211D">
        <w:tc>
          <w:tcPr>
            <w:tcW w:w="9855" w:type="dxa"/>
            <w:tcBorders>
              <w:top w:val="single" w:sz="18" w:space="0" w:color="auto"/>
              <w:left w:val="single" w:sz="18" w:space="0" w:color="auto"/>
              <w:bottom w:val="single" w:sz="18" w:space="0" w:color="auto"/>
              <w:right w:val="single" w:sz="18" w:space="0" w:color="auto"/>
            </w:tcBorders>
            <w:shd w:val="clear" w:color="auto" w:fill="E0E0E0"/>
            <w:hideMark/>
          </w:tcPr>
          <w:p w:rsidR="00E5211D" w:rsidRPr="008526E9" w:rsidRDefault="00E5211D" w:rsidP="000C6B98">
            <w:pPr>
              <w:widowControl w:val="0"/>
              <w:autoSpaceDE w:val="0"/>
              <w:autoSpaceDN w:val="0"/>
              <w:adjustRightInd w:val="0"/>
              <w:spacing w:before="120"/>
              <w:jc w:val="center"/>
              <w:rPr>
                <w:rFonts w:ascii="Times New Roman" w:hAnsi="Times New Roman" w:cs="Times New Roman"/>
                <w:b/>
                <w:sz w:val="22"/>
                <w:szCs w:val="22"/>
                <w:lang w:val="sr-Cyrl-CS" w:eastAsia="sr-Latn-CS"/>
              </w:rPr>
            </w:pPr>
            <w:r w:rsidRPr="008526E9">
              <w:rPr>
                <w:rFonts w:ascii="Times New Roman" w:hAnsi="Times New Roman" w:cs="Times New Roman"/>
                <w:b/>
                <w:sz w:val="22"/>
                <w:szCs w:val="22"/>
              </w:rPr>
              <w:t>Стандард 11: Контрола квалитета</w:t>
            </w:r>
          </w:p>
        </w:tc>
      </w:tr>
      <w:tr w:rsidR="00E5211D" w:rsidRPr="008526E9" w:rsidTr="00E5211D">
        <w:tc>
          <w:tcPr>
            <w:tcW w:w="9855" w:type="dxa"/>
            <w:tcBorders>
              <w:top w:val="single" w:sz="18" w:space="0" w:color="auto"/>
              <w:left w:val="single" w:sz="18" w:space="0" w:color="auto"/>
              <w:bottom w:val="single" w:sz="18" w:space="0" w:color="auto"/>
              <w:right w:val="single" w:sz="18" w:space="0" w:color="auto"/>
            </w:tcBorders>
            <w:hideMark/>
          </w:tcPr>
          <w:p w:rsidR="00E5211D" w:rsidRPr="008526E9" w:rsidRDefault="00E5211D" w:rsidP="00417E66">
            <w:pPr>
              <w:tabs>
                <w:tab w:val="left" w:pos="720"/>
              </w:tabs>
              <w:jc w:val="both"/>
              <w:rPr>
                <w:rFonts w:ascii="Times New Roman" w:hAnsi="Times New Roman" w:cs="Times New Roman"/>
                <w:color w:val="000000"/>
                <w:sz w:val="22"/>
                <w:szCs w:val="22"/>
                <w:lang w:val="sr-Latn-CS" w:eastAsia="sr-Latn-CS"/>
              </w:rPr>
            </w:pPr>
            <w:r w:rsidRPr="008526E9">
              <w:rPr>
                <w:rFonts w:ascii="Times New Roman" w:eastAsia="ArialMT" w:hAnsi="Times New Roman" w:cs="Times New Roman"/>
                <w:sz w:val="22"/>
                <w:szCs w:val="22"/>
              </w:rPr>
              <w:t>Провера квалитета студијског програма се спроводи</w:t>
            </w:r>
            <w:r w:rsidRPr="008526E9">
              <w:rPr>
                <w:rFonts w:ascii="Times New Roman" w:eastAsia="ArialMT" w:hAnsi="Times New Roman" w:cs="Times New Roman"/>
                <w:sz w:val="22"/>
                <w:szCs w:val="22"/>
                <w:lang w:val="sr-Cyrl-CS"/>
              </w:rPr>
              <w:t xml:space="preserve"> </w:t>
            </w:r>
            <w:r w:rsidRPr="008526E9">
              <w:rPr>
                <w:rFonts w:ascii="Times New Roman" w:eastAsia="ArialMT" w:hAnsi="Times New Roman" w:cs="Times New Roman"/>
                <w:sz w:val="22"/>
                <w:szCs w:val="22"/>
              </w:rPr>
              <w:t>редовно и систематично путем</w:t>
            </w:r>
            <w:r w:rsidRPr="008526E9">
              <w:rPr>
                <w:rFonts w:ascii="Times New Roman" w:eastAsia="ArialMT" w:hAnsi="Times New Roman" w:cs="Times New Roman"/>
                <w:sz w:val="22"/>
                <w:szCs w:val="22"/>
                <w:lang w:val="sr-Cyrl-CS"/>
              </w:rPr>
              <w:t xml:space="preserve"> </w:t>
            </w:r>
            <w:r w:rsidRPr="008526E9">
              <w:rPr>
                <w:rFonts w:ascii="Times New Roman" w:eastAsia="ArialMT" w:hAnsi="Times New Roman" w:cs="Times New Roman"/>
                <w:sz w:val="22"/>
                <w:szCs w:val="22"/>
              </w:rPr>
              <w:t>самовредновања и спољашњом провером квалитета.</w:t>
            </w:r>
          </w:p>
          <w:p w:rsidR="00E5211D" w:rsidRPr="008526E9" w:rsidRDefault="00E5211D" w:rsidP="00417E66">
            <w:pPr>
              <w:tabs>
                <w:tab w:val="left" w:pos="720"/>
              </w:tabs>
              <w:jc w:val="both"/>
              <w:rPr>
                <w:rFonts w:ascii="Times New Roman" w:hAnsi="Times New Roman" w:cs="Times New Roman"/>
                <w:color w:val="000000"/>
                <w:sz w:val="22"/>
                <w:szCs w:val="22"/>
              </w:rPr>
            </w:pPr>
            <w:r w:rsidRPr="008526E9">
              <w:rPr>
                <w:rFonts w:ascii="Times New Roman" w:hAnsi="Times New Roman" w:cs="Times New Roman"/>
                <w:color w:val="000000"/>
                <w:sz w:val="22"/>
                <w:szCs w:val="22"/>
                <w:lang w:val="sr-Cyrl-CS"/>
              </w:rPr>
              <w:t xml:space="preserve">Факултет организационих наука је утврдио </w:t>
            </w:r>
            <w:r w:rsidRPr="008526E9">
              <w:rPr>
                <w:rFonts w:ascii="Times New Roman" w:hAnsi="Times New Roman" w:cs="Times New Roman"/>
                <w:bCs/>
                <w:color w:val="000000"/>
                <w:sz w:val="22"/>
                <w:szCs w:val="22"/>
                <w:lang w:val="sr-Cyrl-CS"/>
              </w:rPr>
              <w:t xml:space="preserve">Стратегију обезбеђења квалитета као </w:t>
            </w:r>
            <w:r w:rsidRPr="008526E9">
              <w:rPr>
                <w:rFonts w:ascii="Times New Roman" w:hAnsi="Times New Roman" w:cs="Times New Roman"/>
                <w:color w:val="000000"/>
                <w:sz w:val="22"/>
                <w:szCs w:val="22"/>
                <w:lang w:val="nl-NL"/>
              </w:rPr>
              <w:t>стратешки и развојни документ из области обезбеђења квалитета</w:t>
            </w:r>
            <w:r w:rsidRPr="008526E9">
              <w:rPr>
                <w:rFonts w:ascii="Times New Roman" w:hAnsi="Times New Roman" w:cs="Times New Roman"/>
                <w:color w:val="000000"/>
                <w:sz w:val="22"/>
                <w:szCs w:val="22"/>
              </w:rPr>
              <w:t>.</w:t>
            </w:r>
          </w:p>
          <w:p w:rsidR="00E5211D" w:rsidRPr="008526E9" w:rsidRDefault="00E5211D" w:rsidP="00417E66">
            <w:pPr>
              <w:tabs>
                <w:tab w:val="left" w:pos="720"/>
              </w:tabs>
              <w:jc w:val="both"/>
              <w:rPr>
                <w:rFonts w:ascii="Times New Roman" w:hAnsi="Times New Roman" w:cs="Times New Roman"/>
                <w:color w:val="000000"/>
                <w:sz w:val="22"/>
                <w:szCs w:val="22"/>
              </w:rPr>
            </w:pPr>
            <w:r w:rsidRPr="008526E9">
              <w:rPr>
                <w:rFonts w:ascii="Times New Roman" w:hAnsi="Times New Roman" w:cs="Times New Roman"/>
                <w:color w:val="000000"/>
                <w:sz w:val="22"/>
                <w:szCs w:val="22"/>
                <w:lang w:val="nl-NL"/>
              </w:rPr>
              <w:t>Стратегија обезбеђења квалитета</w:t>
            </w:r>
            <w:r w:rsidRPr="008526E9">
              <w:rPr>
                <w:rFonts w:ascii="Times New Roman" w:hAnsi="Times New Roman" w:cs="Times New Roman"/>
                <w:color w:val="000000"/>
                <w:sz w:val="22"/>
                <w:szCs w:val="22"/>
              </w:rPr>
              <w:t>:</w:t>
            </w:r>
          </w:p>
          <w:p w:rsidR="00E5211D" w:rsidRPr="008526E9" w:rsidRDefault="00E5211D" w:rsidP="00417E66">
            <w:pPr>
              <w:pStyle w:val="ListParagraph"/>
              <w:numPr>
                <w:ilvl w:val="0"/>
                <w:numId w:val="10"/>
              </w:numPr>
              <w:tabs>
                <w:tab w:val="left" w:pos="720"/>
              </w:tabs>
              <w:jc w:val="both"/>
              <w:rPr>
                <w:i/>
                <w:color w:val="000000"/>
                <w:sz w:val="22"/>
                <w:szCs w:val="22"/>
              </w:rPr>
            </w:pPr>
            <w:r w:rsidRPr="008526E9">
              <w:rPr>
                <w:color w:val="000000"/>
                <w:sz w:val="22"/>
                <w:szCs w:val="22"/>
              </w:rPr>
              <w:t>је основа за</w:t>
            </w:r>
            <w:r w:rsidRPr="008526E9">
              <w:rPr>
                <w:color w:val="000000"/>
                <w:sz w:val="22"/>
                <w:szCs w:val="22"/>
                <w:lang w:val="nl-NL"/>
              </w:rPr>
              <w:t xml:space="preserve"> стварање услова за </w:t>
            </w:r>
            <w:r w:rsidRPr="008526E9">
              <w:rPr>
                <w:color w:val="000000"/>
                <w:sz w:val="22"/>
                <w:szCs w:val="22"/>
              </w:rPr>
              <w:t>остваривање</w:t>
            </w:r>
            <w:r w:rsidRPr="008526E9">
              <w:rPr>
                <w:color w:val="000000"/>
                <w:sz w:val="22"/>
                <w:szCs w:val="22"/>
                <w:lang w:val="nl-NL"/>
              </w:rPr>
              <w:t xml:space="preserve"> </w:t>
            </w:r>
            <w:r w:rsidRPr="008526E9">
              <w:rPr>
                <w:color w:val="000000"/>
                <w:sz w:val="22"/>
                <w:szCs w:val="22"/>
              </w:rPr>
              <w:t>утврђених</w:t>
            </w:r>
            <w:r w:rsidRPr="008526E9">
              <w:rPr>
                <w:color w:val="000000"/>
                <w:sz w:val="22"/>
                <w:szCs w:val="22"/>
                <w:lang w:val="nl-NL"/>
              </w:rPr>
              <w:t xml:space="preserve"> циљева високог образовања и визије развоја </w:t>
            </w:r>
            <w:r w:rsidRPr="008526E9">
              <w:rPr>
                <w:color w:val="000000"/>
                <w:spacing w:val="-4"/>
                <w:sz w:val="22"/>
                <w:szCs w:val="22"/>
                <w:lang w:val="nl-NL"/>
              </w:rPr>
              <w:t>Факултета организационих наука</w:t>
            </w:r>
            <w:r w:rsidRPr="008526E9">
              <w:rPr>
                <w:color w:val="000000"/>
                <w:spacing w:val="-4"/>
                <w:sz w:val="22"/>
                <w:szCs w:val="22"/>
              </w:rPr>
              <w:t xml:space="preserve"> и </w:t>
            </w:r>
            <w:r w:rsidRPr="008526E9">
              <w:rPr>
                <w:color w:val="000000"/>
                <w:spacing w:val="-4"/>
                <w:sz w:val="22"/>
                <w:szCs w:val="22"/>
                <w:lang w:val="nl-NL"/>
              </w:rPr>
              <w:t>служи као подлога за израду акционих планова обезбеђења квалитета.</w:t>
            </w:r>
          </w:p>
          <w:p w:rsidR="00E5211D" w:rsidRPr="008526E9" w:rsidRDefault="00E5211D" w:rsidP="00417E66">
            <w:pPr>
              <w:pStyle w:val="ListParagraph"/>
              <w:numPr>
                <w:ilvl w:val="0"/>
                <w:numId w:val="10"/>
              </w:numPr>
              <w:tabs>
                <w:tab w:val="left" w:pos="720"/>
              </w:tabs>
              <w:jc w:val="both"/>
              <w:rPr>
                <w:i/>
                <w:color w:val="000000"/>
                <w:sz w:val="22"/>
                <w:szCs w:val="22"/>
              </w:rPr>
            </w:pPr>
            <w:r w:rsidRPr="008526E9">
              <w:rPr>
                <w:color w:val="000000"/>
                <w:sz w:val="22"/>
                <w:szCs w:val="22"/>
                <w:lang w:val="nl-NL"/>
              </w:rPr>
              <w:t xml:space="preserve">дефинише стратешка опредељења и приоритете деловања Факултета у домену обезбеђења </w:t>
            </w:r>
            <w:r w:rsidRPr="008526E9">
              <w:rPr>
                <w:color w:val="000000"/>
                <w:spacing w:val="-4"/>
                <w:sz w:val="22"/>
                <w:szCs w:val="22"/>
                <w:lang w:val="nl-NL"/>
              </w:rPr>
              <w:t>квалитета наставног процеса,</w:t>
            </w:r>
            <w:r w:rsidRPr="008526E9">
              <w:rPr>
                <w:color w:val="000000"/>
                <w:spacing w:val="-4"/>
                <w:sz w:val="22"/>
                <w:szCs w:val="22"/>
              </w:rPr>
              <w:t xml:space="preserve"> управљања,</w:t>
            </w:r>
            <w:r w:rsidRPr="008526E9">
              <w:rPr>
                <w:color w:val="000000"/>
                <w:spacing w:val="-4"/>
                <w:sz w:val="22"/>
                <w:szCs w:val="22"/>
                <w:lang w:val="nl-NL"/>
              </w:rPr>
              <w:t xml:space="preserve"> ненаставних активности, услова рада и студирања, као и начина остваривања</w:t>
            </w:r>
            <w:r w:rsidRPr="008526E9">
              <w:rPr>
                <w:color w:val="000000"/>
                <w:sz w:val="22"/>
                <w:szCs w:val="22"/>
                <w:lang w:val="nl-NL"/>
              </w:rPr>
              <w:t xml:space="preserve"> тих опредељења. </w:t>
            </w:r>
          </w:p>
          <w:p w:rsidR="00E5211D" w:rsidRPr="008526E9" w:rsidRDefault="00E5211D" w:rsidP="00417E66">
            <w:pPr>
              <w:pStyle w:val="ListParagraph"/>
              <w:numPr>
                <w:ilvl w:val="0"/>
                <w:numId w:val="10"/>
              </w:numPr>
              <w:tabs>
                <w:tab w:val="left" w:pos="720"/>
              </w:tabs>
              <w:jc w:val="both"/>
              <w:rPr>
                <w:i/>
                <w:color w:val="000000"/>
                <w:sz w:val="22"/>
                <w:szCs w:val="22"/>
              </w:rPr>
            </w:pPr>
            <w:r w:rsidRPr="008526E9">
              <w:rPr>
                <w:sz w:val="22"/>
                <w:szCs w:val="22"/>
              </w:rPr>
              <w:t>се спроводи  према усвојеном Акционом плану за спровођење Стратегије, а на основу одлука Наставно-научног већа и  Савета Факултета.</w:t>
            </w:r>
          </w:p>
          <w:p w:rsidR="00E5211D" w:rsidRPr="008526E9" w:rsidRDefault="00E5211D" w:rsidP="00417E66">
            <w:pPr>
              <w:jc w:val="both"/>
              <w:rPr>
                <w:rFonts w:ascii="Times New Roman" w:hAnsi="Times New Roman" w:cs="Times New Roman"/>
                <w:i/>
                <w:color w:val="000000"/>
                <w:sz w:val="22"/>
                <w:szCs w:val="22"/>
              </w:rPr>
            </w:pPr>
            <w:r w:rsidRPr="008526E9">
              <w:rPr>
                <w:rFonts w:ascii="Times New Roman" w:hAnsi="Times New Roman" w:cs="Times New Roman"/>
                <w:color w:val="000000"/>
                <w:sz w:val="22"/>
                <w:szCs w:val="22"/>
                <w:lang w:val="ru-RU"/>
              </w:rPr>
              <w:t xml:space="preserve">На Факултету је именована </w:t>
            </w:r>
            <w:r w:rsidRPr="008526E9">
              <w:rPr>
                <w:rFonts w:ascii="Times New Roman" w:hAnsi="Times New Roman" w:cs="Times New Roman"/>
                <w:bCs/>
                <w:color w:val="000000"/>
                <w:sz w:val="22"/>
                <w:szCs w:val="22"/>
                <w:lang w:val="ru-RU"/>
              </w:rPr>
              <w:t xml:space="preserve">Комисија за </w:t>
            </w:r>
            <w:r w:rsidRPr="008526E9">
              <w:rPr>
                <w:rFonts w:ascii="Times New Roman" w:hAnsi="Times New Roman" w:cs="Times New Roman"/>
                <w:bCs/>
                <w:color w:val="000000"/>
                <w:sz w:val="22"/>
                <w:szCs w:val="22"/>
                <w:lang w:val="sr-Cyrl-CS"/>
              </w:rPr>
              <w:t>обезбеђење и унапређење квалитета</w:t>
            </w:r>
            <w:r w:rsidRPr="008526E9">
              <w:rPr>
                <w:rFonts w:ascii="Times New Roman" w:hAnsi="Times New Roman" w:cs="Times New Roman"/>
                <w:color w:val="000000"/>
                <w:sz w:val="22"/>
                <w:szCs w:val="22"/>
              </w:rPr>
              <w:t xml:space="preserve">, као стручно и </w:t>
            </w:r>
            <w:r w:rsidRPr="008526E9">
              <w:rPr>
                <w:rFonts w:ascii="Times New Roman" w:hAnsi="Times New Roman" w:cs="Times New Roman"/>
                <w:color w:val="000000"/>
                <w:sz w:val="22"/>
                <w:szCs w:val="22"/>
              </w:rPr>
              <w:lastRenderedPageBreak/>
              <w:t xml:space="preserve">саветодавно тело Већа Факултета и декана које промовише културу квалитета на Факултету и </w:t>
            </w:r>
            <w:r w:rsidRPr="008526E9">
              <w:rPr>
                <w:rFonts w:ascii="Times New Roman" w:hAnsi="Times New Roman" w:cs="Times New Roman"/>
                <w:color w:val="000000"/>
                <w:sz w:val="22"/>
                <w:szCs w:val="22"/>
                <w:lang w:val="ru-RU"/>
              </w:rPr>
              <w:t>стално прати</w:t>
            </w:r>
            <w:r w:rsidRPr="008526E9">
              <w:rPr>
                <w:rFonts w:ascii="Times New Roman" w:hAnsi="Times New Roman" w:cs="Times New Roman"/>
                <w:color w:val="000000"/>
                <w:sz w:val="22"/>
                <w:szCs w:val="22"/>
                <w:lang w:val="sr-Cyrl-CS"/>
              </w:rPr>
              <w:t xml:space="preserve">, </w:t>
            </w:r>
            <w:r w:rsidRPr="008526E9">
              <w:rPr>
                <w:rFonts w:ascii="Times New Roman" w:hAnsi="Times New Roman" w:cs="Times New Roman"/>
                <w:color w:val="000000"/>
                <w:sz w:val="22"/>
                <w:szCs w:val="22"/>
                <w:lang w:val="ru-RU"/>
              </w:rPr>
              <w:t xml:space="preserve">контролише </w:t>
            </w:r>
            <w:r w:rsidRPr="008526E9">
              <w:rPr>
                <w:rFonts w:ascii="Times New Roman" w:hAnsi="Times New Roman" w:cs="Times New Roman"/>
                <w:color w:val="000000"/>
                <w:sz w:val="22"/>
                <w:szCs w:val="22"/>
                <w:lang w:val="sr-Cyrl-CS"/>
              </w:rPr>
              <w:t xml:space="preserve">и развија систем </w:t>
            </w:r>
            <w:r w:rsidRPr="008526E9">
              <w:rPr>
                <w:rFonts w:ascii="Times New Roman" w:hAnsi="Times New Roman" w:cs="Times New Roman"/>
                <w:color w:val="000000"/>
                <w:sz w:val="22"/>
                <w:szCs w:val="22"/>
                <w:lang w:val="ru-RU"/>
              </w:rPr>
              <w:t>квалитет</w:t>
            </w:r>
            <w:r w:rsidRPr="008526E9">
              <w:rPr>
                <w:rFonts w:ascii="Times New Roman" w:hAnsi="Times New Roman" w:cs="Times New Roman"/>
                <w:color w:val="000000"/>
                <w:sz w:val="22"/>
                <w:szCs w:val="22"/>
                <w:lang w:val="sr-Cyrl-CS"/>
              </w:rPr>
              <w:t xml:space="preserve">а </w:t>
            </w:r>
            <w:r w:rsidRPr="008526E9">
              <w:rPr>
                <w:rFonts w:ascii="Times New Roman" w:hAnsi="Times New Roman" w:cs="Times New Roman"/>
                <w:color w:val="000000"/>
                <w:sz w:val="22"/>
                <w:szCs w:val="22"/>
                <w:lang w:val="ru-RU"/>
              </w:rPr>
              <w:t>Факултет</w:t>
            </w:r>
            <w:r w:rsidRPr="008526E9">
              <w:rPr>
                <w:rFonts w:ascii="Times New Roman" w:hAnsi="Times New Roman" w:cs="Times New Roman"/>
                <w:color w:val="000000"/>
                <w:sz w:val="22"/>
                <w:szCs w:val="22"/>
                <w:lang w:val="sr-Cyrl-CS"/>
              </w:rPr>
              <w:t>а</w:t>
            </w:r>
            <w:r w:rsidRPr="008526E9">
              <w:rPr>
                <w:rFonts w:ascii="Times New Roman" w:hAnsi="Times New Roman" w:cs="Times New Roman"/>
                <w:color w:val="000000"/>
                <w:sz w:val="22"/>
                <w:szCs w:val="22"/>
              </w:rPr>
              <w:t xml:space="preserve">, </w:t>
            </w:r>
            <w:r w:rsidRPr="008526E9">
              <w:rPr>
                <w:rFonts w:ascii="Times New Roman" w:hAnsi="Times New Roman" w:cs="Times New Roman"/>
                <w:color w:val="000000"/>
                <w:sz w:val="22"/>
                <w:szCs w:val="22"/>
                <w:lang w:val="ru-RU"/>
              </w:rPr>
              <w:t xml:space="preserve">предлаже мере и активности за </w:t>
            </w:r>
            <w:r w:rsidRPr="008526E9">
              <w:rPr>
                <w:rFonts w:ascii="Times New Roman" w:hAnsi="Times New Roman" w:cs="Times New Roman"/>
                <w:color w:val="000000"/>
                <w:sz w:val="22"/>
                <w:szCs w:val="22"/>
                <w:lang w:val="sr-Cyrl-CS"/>
              </w:rPr>
              <w:t xml:space="preserve">побољшање </w:t>
            </w:r>
            <w:r w:rsidRPr="008526E9">
              <w:rPr>
                <w:rFonts w:ascii="Times New Roman" w:hAnsi="Times New Roman" w:cs="Times New Roman"/>
                <w:color w:val="000000"/>
                <w:sz w:val="22"/>
                <w:szCs w:val="22"/>
                <w:lang w:val="ru-RU"/>
              </w:rPr>
              <w:t>квалитета и даљег развоја високог образовања и</w:t>
            </w:r>
            <w:r w:rsidRPr="008526E9">
              <w:rPr>
                <w:rFonts w:ascii="Times New Roman" w:hAnsi="Times New Roman" w:cs="Times New Roman"/>
                <w:color w:val="000000"/>
                <w:sz w:val="22"/>
                <w:szCs w:val="22"/>
              </w:rPr>
              <w:t xml:space="preserve"> научно истраживачког рада на Факултету.</w:t>
            </w:r>
          </w:p>
          <w:p w:rsidR="00E5211D" w:rsidRPr="008526E9" w:rsidRDefault="00E5211D" w:rsidP="00417E66">
            <w:pPr>
              <w:widowControl w:val="0"/>
              <w:autoSpaceDE w:val="0"/>
              <w:autoSpaceDN w:val="0"/>
              <w:adjustRightInd w:val="0"/>
              <w:jc w:val="both"/>
              <w:rPr>
                <w:rFonts w:ascii="Times New Roman" w:hAnsi="Times New Roman" w:cs="Times New Roman"/>
                <w:bCs/>
                <w:sz w:val="22"/>
                <w:szCs w:val="22"/>
                <w:lang w:val="sr-Cyrl-CS" w:eastAsia="sr-Latn-CS"/>
              </w:rPr>
            </w:pPr>
            <w:r w:rsidRPr="008526E9">
              <w:rPr>
                <w:rFonts w:ascii="Times New Roman" w:hAnsi="Times New Roman" w:cs="Times New Roman"/>
                <w:bCs/>
                <w:sz w:val="22"/>
                <w:szCs w:val="22"/>
                <w:lang w:val="sr-Cyrl-CS"/>
              </w:rPr>
              <w:t>Факултет спроводи поступак самовредновања и оцене квалитета својих студијских програма, наставе и услова рада.</w:t>
            </w:r>
            <w:r w:rsidRPr="008526E9">
              <w:rPr>
                <w:rFonts w:ascii="Times New Roman" w:hAnsi="Times New Roman" w:cs="Times New Roman"/>
                <w:sz w:val="22"/>
                <w:szCs w:val="22"/>
                <w:lang w:val="ru-RU"/>
              </w:rPr>
              <w:t xml:space="preserve"> У поступак самовредновања укључени су наставници, сарадници, ненаставно особље и студенти. Резултат спроведеног поступка је Извештај о самовредновању ФОН-а у коме су вредновани и оцењени сви кључни процеси на ФОН-у, према утврђеним стандардима, и дати предлози и мере за  отклањање недостатака и унапређење утврђеног стања.</w:t>
            </w:r>
            <w:r w:rsidRPr="008526E9">
              <w:rPr>
                <w:rFonts w:ascii="Times New Roman" w:hAnsi="Times New Roman" w:cs="Times New Roman"/>
                <w:bCs/>
                <w:sz w:val="22"/>
                <w:szCs w:val="22"/>
                <w:lang w:val="sr-Cyrl-CS"/>
              </w:rPr>
              <w:t xml:space="preserve"> Извештај о самовредновању јавни је документ који је доступан јавности преко званичног сајта Факултета организационих наука.</w:t>
            </w:r>
          </w:p>
        </w:tc>
      </w:tr>
    </w:tbl>
    <w:p w:rsidR="00E5211D" w:rsidRPr="008526E9" w:rsidRDefault="00E5211D" w:rsidP="00417E66">
      <w:pPr>
        <w:jc w:val="both"/>
        <w:rPr>
          <w:rFonts w:ascii="Times New Roman" w:hAnsi="Times New Roman" w:cs="Times New Roman"/>
          <w:sz w:val="22"/>
          <w:szCs w:val="22"/>
          <w:lang w:val="sr-Cyrl-CS" w:eastAsia="sr-Latn-CS"/>
        </w:rPr>
      </w:pPr>
    </w:p>
    <w:p w:rsidR="00E5211D" w:rsidRPr="008526E9" w:rsidRDefault="00E5211D" w:rsidP="00417E66">
      <w:pPr>
        <w:pStyle w:val="normal0"/>
        <w:jc w:val="both"/>
        <w:rPr>
          <w:rFonts w:ascii="Times New Roman" w:hAnsi="Times New Roman" w:cs="Times New Roman"/>
          <w:sz w:val="22"/>
          <w:szCs w:val="22"/>
        </w:rPr>
      </w:pPr>
    </w:p>
    <w:sectPr w:rsidR="00E5211D" w:rsidRPr="008526E9" w:rsidSect="00900BFC">
      <w:pgSz w:w="11906" w:h="16838"/>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C63" w:rsidRDefault="00970C63" w:rsidP="000C6B98">
      <w:pPr>
        <w:spacing w:after="0" w:line="240" w:lineRule="auto"/>
      </w:pPr>
      <w:r>
        <w:separator/>
      </w:r>
    </w:p>
  </w:endnote>
  <w:endnote w:type="continuationSeparator" w:id="0">
    <w:p w:rsidR="00970C63" w:rsidRDefault="00970C63" w:rsidP="000C6B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C63" w:rsidRDefault="00970C63" w:rsidP="000C6B98">
      <w:pPr>
        <w:spacing w:after="0" w:line="240" w:lineRule="auto"/>
      </w:pPr>
      <w:r>
        <w:separator/>
      </w:r>
    </w:p>
  </w:footnote>
  <w:footnote w:type="continuationSeparator" w:id="0">
    <w:p w:rsidR="00970C63" w:rsidRDefault="00970C63" w:rsidP="000C6B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AC243A"/>
    <w:multiLevelType w:val="multilevel"/>
    <w:tmpl w:val="EE803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4B01E4F"/>
    <w:multiLevelType w:val="multilevel"/>
    <w:tmpl w:val="D2BAC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6CD4184"/>
    <w:multiLevelType w:val="multilevel"/>
    <w:tmpl w:val="2BA24A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8D93809"/>
    <w:multiLevelType w:val="multilevel"/>
    <w:tmpl w:val="058AB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D5F05E5"/>
    <w:multiLevelType w:val="multilevel"/>
    <w:tmpl w:val="C1C88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1D74993"/>
    <w:multiLevelType w:val="multilevel"/>
    <w:tmpl w:val="A1E2C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70F419A7"/>
    <w:multiLevelType w:val="multilevel"/>
    <w:tmpl w:val="8FAC61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72AD183B"/>
    <w:multiLevelType w:val="hybridMultilevel"/>
    <w:tmpl w:val="714AA94E"/>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D6B50DF"/>
    <w:multiLevelType w:val="multilevel"/>
    <w:tmpl w:val="65944E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9"/>
  </w:num>
  <w:num w:numId="3">
    <w:abstractNumId w:val="5"/>
  </w:num>
  <w:num w:numId="4">
    <w:abstractNumId w:val="7"/>
  </w:num>
  <w:num w:numId="5">
    <w:abstractNumId w:val="4"/>
  </w:num>
  <w:num w:numId="6">
    <w:abstractNumId w:val="3"/>
  </w:num>
  <w:num w:numId="7">
    <w:abstractNumId w:val="6"/>
  </w:num>
  <w:num w:numId="8">
    <w:abstractNumId w:val="2"/>
  </w:num>
  <w:num w:numId="9">
    <w:abstractNumId w:val="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proofState w:grammar="clean"/>
  <w:defaultTabStop w:val="720"/>
  <w:characterSpacingControl w:val="doNotCompress"/>
  <w:footnotePr>
    <w:footnote w:id="-1"/>
    <w:footnote w:id="0"/>
  </w:footnotePr>
  <w:endnotePr>
    <w:endnote w:id="-1"/>
    <w:endnote w:id="0"/>
  </w:endnotePr>
  <w:compat/>
  <w:rsids>
    <w:rsidRoot w:val="00900BFC"/>
    <w:rsid w:val="000C6B98"/>
    <w:rsid w:val="001063B4"/>
    <w:rsid w:val="0015230A"/>
    <w:rsid w:val="00245A20"/>
    <w:rsid w:val="00364D48"/>
    <w:rsid w:val="00417E66"/>
    <w:rsid w:val="005119EE"/>
    <w:rsid w:val="005A2209"/>
    <w:rsid w:val="00612751"/>
    <w:rsid w:val="006C21C5"/>
    <w:rsid w:val="008526E9"/>
    <w:rsid w:val="00875BD7"/>
    <w:rsid w:val="00900BFC"/>
    <w:rsid w:val="0095402F"/>
    <w:rsid w:val="00970C63"/>
    <w:rsid w:val="00AF6BDE"/>
    <w:rsid w:val="00C825C2"/>
    <w:rsid w:val="00D84191"/>
    <w:rsid w:val="00E5211D"/>
    <w:rsid w:val="00EE243C"/>
    <w:rsid w:val="00FB7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A20"/>
  </w:style>
  <w:style w:type="paragraph" w:styleId="Heading1">
    <w:name w:val="heading 1"/>
    <w:basedOn w:val="normal0"/>
    <w:next w:val="normal0"/>
    <w:rsid w:val="00900BFC"/>
    <w:pPr>
      <w:keepNext/>
      <w:keepLines/>
      <w:spacing w:before="200" w:after="200"/>
      <w:outlineLvl w:val="0"/>
    </w:pPr>
    <w:rPr>
      <w:b/>
      <w:sz w:val="32"/>
      <w:szCs w:val="32"/>
    </w:rPr>
  </w:style>
  <w:style w:type="paragraph" w:styleId="Heading2">
    <w:name w:val="heading 2"/>
    <w:basedOn w:val="normal0"/>
    <w:next w:val="normal0"/>
    <w:rsid w:val="00900BFC"/>
    <w:pPr>
      <w:keepNext/>
      <w:keepLines/>
      <w:spacing w:before="200" w:after="200"/>
      <w:outlineLvl w:val="1"/>
    </w:pPr>
    <w:rPr>
      <w:b/>
      <w:sz w:val="26"/>
      <w:szCs w:val="26"/>
    </w:rPr>
  </w:style>
  <w:style w:type="paragraph" w:styleId="Heading3">
    <w:name w:val="heading 3"/>
    <w:basedOn w:val="normal0"/>
    <w:next w:val="normal0"/>
    <w:rsid w:val="00900BFC"/>
    <w:pPr>
      <w:keepNext/>
      <w:keepLines/>
      <w:spacing w:before="160" w:after="200"/>
      <w:outlineLvl w:val="2"/>
    </w:pPr>
    <w:rPr>
      <w:b/>
      <w:sz w:val="22"/>
      <w:szCs w:val="22"/>
    </w:rPr>
  </w:style>
  <w:style w:type="paragraph" w:styleId="Heading4">
    <w:name w:val="heading 4"/>
    <w:basedOn w:val="normal0"/>
    <w:next w:val="normal0"/>
    <w:rsid w:val="00900BFC"/>
    <w:pPr>
      <w:keepNext/>
      <w:keepLines/>
      <w:spacing w:before="160" w:after="0"/>
      <w:outlineLvl w:val="3"/>
    </w:pPr>
    <w:rPr>
      <w:rFonts w:ascii="Trebuchet MS" w:eastAsia="Trebuchet MS" w:hAnsi="Trebuchet MS" w:cs="Trebuchet MS"/>
      <w:color w:val="666666"/>
      <w:sz w:val="22"/>
      <w:szCs w:val="22"/>
      <w:u w:val="single"/>
    </w:rPr>
  </w:style>
  <w:style w:type="paragraph" w:styleId="Heading5">
    <w:name w:val="heading 5"/>
    <w:basedOn w:val="normal0"/>
    <w:next w:val="normal0"/>
    <w:rsid w:val="00900BFC"/>
    <w:pPr>
      <w:keepNext/>
      <w:keepLines/>
      <w:spacing w:before="160" w:after="0"/>
      <w:outlineLvl w:val="4"/>
    </w:pPr>
    <w:rPr>
      <w:rFonts w:ascii="Trebuchet MS" w:eastAsia="Trebuchet MS" w:hAnsi="Trebuchet MS" w:cs="Trebuchet MS"/>
      <w:color w:val="666666"/>
      <w:sz w:val="22"/>
      <w:szCs w:val="22"/>
    </w:rPr>
  </w:style>
  <w:style w:type="paragraph" w:styleId="Heading6">
    <w:name w:val="heading 6"/>
    <w:basedOn w:val="normal0"/>
    <w:next w:val="normal0"/>
    <w:rsid w:val="00900BFC"/>
    <w:pPr>
      <w:keepNext/>
      <w:keepLines/>
      <w:spacing w:before="160" w:after="0"/>
      <w:outlineLvl w:val="5"/>
    </w:pPr>
    <w:rPr>
      <w:rFonts w:ascii="Trebuchet MS" w:eastAsia="Trebuchet MS" w:hAnsi="Trebuchet MS" w:cs="Trebuchet MS"/>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00BFC"/>
  </w:style>
  <w:style w:type="paragraph" w:styleId="Title">
    <w:name w:val="Title"/>
    <w:basedOn w:val="normal0"/>
    <w:next w:val="normal0"/>
    <w:rsid w:val="00900BFC"/>
    <w:pPr>
      <w:keepNext/>
      <w:keepLines/>
    </w:pPr>
    <w:rPr>
      <w:b/>
      <w:sz w:val="42"/>
      <w:szCs w:val="42"/>
    </w:rPr>
  </w:style>
  <w:style w:type="paragraph" w:styleId="Subtitle">
    <w:name w:val="Subtitle"/>
    <w:basedOn w:val="normal0"/>
    <w:next w:val="normal0"/>
    <w:rsid w:val="00900BFC"/>
    <w:pPr>
      <w:keepNext/>
      <w:keepLines/>
      <w:spacing w:after="200"/>
    </w:pPr>
    <w:rPr>
      <w:rFonts w:ascii="Trebuchet MS" w:eastAsia="Trebuchet MS" w:hAnsi="Trebuchet MS" w:cs="Trebuchet MS"/>
      <w:i/>
      <w:color w:val="666666"/>
      <w:sz w:val="26"/>
      <w:szCs w:val="26"/>
    </w:rPr>
  </w:style>
  <w:style w:type="table" w:customStyle="1" w:styleId="a">
    <w:basedOn w:val="TableNormal"/>
    <w:rsid w:val="00900BFC"/>
    <w:tblPr>
      <w:tblStyleRowBandSize w:val="1"/>
      <w:tblStyleColBandSize w:val="1"/>
      <w:tblInd w:w="0" w:type="dxa"/>
      <w:tblCellMar>
        <w:top w:w="0" w:type="dxa"/>
        <w:left w:w="108" w:type="dxa"/>
        <w:bottom w:w="0" w:type="dxa"/>
        <w:right w:w="108" w:type="dxa"/>
      </w:tblCellMar>
    </w:tblPr>
  </w:style>
  <w:style w:type="paragraph" w:customStyle="1" w:styleId="Default">
    <w:name w:val="Default"/>
    <w:rsid w:val="0095402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63">
    <w:name w:val="Font Style63"/>
    <w:uiPriority w:val="99"/>
    <w:rsid w:val="0095402F"/>
    <w:rPr>
      <w:rFonts w:ascii="Arial" w:hAnsi="Arial" w:cs="Arial"/>
      <w:sz w:val="18"/>
      <w:szCs w:val="18"/>
    </w:rPr>
  </w:style>
  <w:style w:type="paragraph" w:styleId="BodyText">
    <w:name w:val="Body Text"/>
    <w:basedOn w:val="Normal"/>
    <w:link w:val="BodyTextChar"/>
    <w:unhideWhenUsed/>
    <w:rsid w:val="00E5211D"/>
    <w:pPr>
      <w:spacing w:after="0" w:line="240" w:lineRule="auto"/>
      <w:jc w:val="both"/>
    </w:pPr>
    <w:rPr>
      <w:rFonts w:ascii="Times New Roman" w:eastAsia="Times New Roman" w:hAnsi="Times New Roman" w:cs="Times New Roman"/>
      <w:sz w:val="24"/>
      <w:szCs w:val="24"/>
      <w:lang w:val="hr-HR"/>
    </w:rPr>
  </w:style>
  <w:style w:type="character" w:customStyle="1" w:styleId="BodyTextChar">
    <w:name w:val="Body Text Char"/>
    <w:basedOn w:val="DefaultParagraphFont"/>
    <w:link w:val="BodyText"/>
    <w:rsid w:val="00E5211D"/>
    <w:rPr>
      <w:rFonts w:ascii="Times New Roman" w:eastAsia="Times New Roman" w:hAnsi="Times New Roman" w:cs="Times New Roman"/>
      <w:sz w:val="24"/>
      <w:szCs w:val="24"/>
      <w:lang w:val="hr-HR"/>
    </w:rPr>
  </w:style>
  <w:style w:type="paragraph" w:styleId="ListParagraph">
    <w:name w:val="List Paragraph"/>
    <w:basedOn w:val="Normal"/>
    <w:uiPriority w:val="99"/>
    <w:qFormat/>
    <w:rsid w:val="00E5211D"/>
    <w:pPr>
      <w:widowControl w:val="0"/>
      <w:autoSpaceDE w:val="0"/>
      <w:autoSpaceDN w:val="0"/>
      <w:adjustRightInd w:val="0"/>
      <w:spacing w:after="0" w:line="240" w:lineRule="auto"/>
      <w:ind w:left="720"/>
      <w:contextualSpacing/>
    </w:pPr>
    <w:rPr>
      <w:rFonts w:ascii="Times New Roman" w:eastAsia="Times New Roman" w:hAnsi="Times New Roman" w:cs="Times New Roman"/>
      <w:lang w:val="sr-Latn-CS" w:eastAsia="sr-Latn-CS"/>
    </w:rPr>
  </w:style>
  <w:style w:type="paragraph" w:styleId="EndnoteText">
    <w:name w:val="endnote text"/>
    <w:basedOn w:val="Normal"/>
    <w:link w:val="EndnoteTextChar"/>
    <w:uiPriority w:val="99"/>
    <w:semiHidden/>
    <w:unhideWhenUsed/>
    <w:rsid w:val="000C6B98"/>
    <w:pPr>
      <w:spacing w:after="0" w:line="240" w:lineRule="auto"/>
    </w:pPr>
  </w:style>
  <w:style w:type="character" w:customStyle="1" w:styleId="EndnoteTextChar">
    <w:name w:val="Endnote Text Char"/>
    <w:basedOn w:val="DefaultParagraphFont"/>
    <w:link w:val="EndnoteText"/>
    <w:uiPriority w:val="99"/>
    <w:semiHidden/>
    <w:rsid w:val="000C6B98"/>
  </w:style>
  <w:style w:type="character" w:styleId="EndnoteReference">
    <w:name w:val="endnote reference"/>
    <w:basedOn w:val="DefaultParagraphFont"/>
    <w:uiPriority w:val="99"/>
    <w:semiHidden/>
    <w:unhideWhenUsed/>
    <w:rsid w:val="000C6B98"/>
    <w:rPr>
      <w:vertAlign w:val="superscript"/>
    </w:rPr>
  </w:style>
</w:styles>
</file>

<file path=word/webSettings.xml><?xml version="1.0" encoding="utf-8"?>
<w:webSettings xmlns:r="http://schemas.openxmlformats.org/officeDocument/2006/relationships" xmlns:w="http://schemas.openxmlformats.org/wordprocessingml/2006/main">
  <w:divs>
    <w:div w:id="820925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m.org/binaries/content/assets/education/gsew2009.pdf" TargetMode="External"/><Relationship Id="rId13" Type="http://schemas.openxmlformats.org/officeDocument/2006/relationships/hyperlink" Target="https://didattica.polito.it/pls/portal30/sviluppo.offerta_formativa.corsi?p_sdu_cds=37: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mperial.ac.uk/study/pg/computing/software-enginee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x.ac.uk/admissions/graduate/courses/msc-software-engineering?wssl=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webok.org/" TargetMode="External"/><Relationship Id="rId4" Type="http://schemas.openxmlformats.org/officeDocument/2006/relationships/settings" Target="settings.xml"/><Relationship Id="rId9" Type="http://schemas.openxmlformats.org/officeDocument/2006/relationships/hyperlink" Target="https://www.acm.org/binaries/content/assets/education/gsew2009.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66935-1049-44D6-ACBB-5D9A2C13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4658</Words>
  <Characters>26554</Characters>
  <Application>Microsoft Office Word</Application>
  <DocSecurity>0</DocSecurity>
  <Lines>221</Lines>
  <Paragraphs>62</Paragraphs>
  <ScaleCrop>false</ScaleCrop>
  <Company>FON</Company>
  <LinksUpToDate>false</LinksUpToDate>
  <CharactersWithSpaces>31150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dr2001</cp:lastModifiedBy>
  <cp:revision>10</cp:revision>
  <dcterms:created xsi:type="dcterms:W3CDTF">2020-06-25T17:29:00Z</dcterms:created>
  <dcterms:modified xsi:type="dcterms:W3CDTF">2020-06-26T11:36:00Z</dcterms:modified>
</cp:coreProperties>
</file>